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太仓市人民法院</w:t>
      </w:r>
    </w:p>
    <w:p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执行公告</w:t>
      </w:r>
    </w:p>
    <w:p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（202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）第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期</w:t>
      </w: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240" w:lineRule="auto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>
      <w:pPr>
        <w:spacing w:line="240" w:lineRule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失信被执行人名单如下：</w:t>
      </w:r>
    </w:p>
    <w:p>
      <w:pPr>
        <w:numPr>
          <w:ilvl w:val="0"/>
          <w:numId w:val="1"/>
        </w:numPr>
        <w:spacing w:line="520" w:lineRule="exact"/>
        <w:rPr>
          <w:rFonts w:hint="eastAsia" w:ascii="仿宋_GB2312" w:hAnsi="MS Sans Serif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太仓友海服饰有限公司</w:t>
      </w:r>
      <w:r>
        <w:rPr>
          <w:rFonts w:hint="eastAsia" w:ascii="仿宋_GB2312" w:hAnsi="MS Sans Serif" w:eastAsia="仿宋_GB2312" w:cs="仿宋_GB2312"/>
          <w:sz w:val="32"/>
          <w:szCs w:val="32"/>
        </w:rPr>
        <w:t>，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91320585MA1NF7Q81A</w:t>
      </w:r>
      <w:r>
        <w:rPr>
          <w:rFonts w:hint="eastAsia" w:ascii="仿宋_GB2312" w:hAnsi="MS Sans Serif" w:eastAsia="仿宋_GB2312" w:cs="仿宋_GB2312"/>
          <w:sz w:val="32"/>
          <w:szCs w:val="32"/>
        </w:rPr>
        <w:t>，法定代表人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周革生</w:t>
      </w:r>
      <w:r>
        <w:rPr>
          <w:rFonts w:hint="eastAsia" w:ascii="仿宋_GB2312" w:hAnsi="MS Sans Serif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46000</w:t>
      </w:r>
      <w:r>
        <w:rPr>
          <w:rFonts w:hint="eastAsia" w:ascii="仿宋_GB2312" w:hAnsi="MS Sans Serif" w:eastAsia="仿宋_GB2312" w:cs="仿宋_GB2312"/>
          <w:sz w:val="32"/>
          <w:szCs w:val="32"/>
        </w:rPr>
        <w:t>元。执行依据：太仓市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劳动人事争议仲裁委员会太劳人仲案字【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】第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290号仲裁调解书。</w:t>
      </w: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2.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太仓德力通汽车销售服务有限公司</w:t>
      </w:r>
      <w:r>
        <w:rPr>
          <w:rFonts w:hint="eastAsia" w:ascii="仿宋_GB2312" w:hAnsi="MS Sans Serif" w:eastAsia="仿宋_GB2312" w:cs="仿宋_GB2312"/>
          <w:sz w:val="32"/>
          <w:szCs w:val="32"/>
        </w:rPr>
        <w:t>，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统一</w:t>
      </w:r>
      <w:bookmarkStart w:id="0" w:name="_GoBack"/>
      <w:bookmarkEnd w:id="0"/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社会信用代码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91320585MA1N1CM08E</w:t>
      </w:r>
      <w:r>
        <w:rPr>
          <w:rFonts w:hint="eastAsia" w:ascii="仿宋_GB2312" w:hAnsi="MS Sans Serif" w:eastAsia="仿宋_GB2312" w:cs="仿宋_GB2312"/>
          <w:sz w:val="32"/>
          <w:szCs w:val="32"/>
        </w:rPr>
        <w:t>，法定代表人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周启锋</w:t>
      </w:r>
      <w:r>
        <w:rPr>
          <w:rFonts w:hint="eastAsia" w:ascii="仿宋_GB2312" w:hAnsi="MS Sans Serif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136425</w:t>
      </w:r>
      <w:r>
        <w:rPr>
          <w:rFonts w:hint="eastAsia" w:ascii="仿宋_GB2312" w:hAnsi="MS Sans Serif" w:eastAsia="仿宋_GB2312" w:cs="仿宋_GB2312"/>
          <w:sz w:val="32"/>
          <w:szCs w:val="32"/>
        </w:rPr>
        <w:t>元。执行依据：太仓市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人民法院（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2019）苏0585民初4915号民事判决书。</w:t>
      </w:r>
    </w:p>
    <w:p>
      <w:pPr>
        <w:spacing w:line="500" w:lineRule="exact"/>
        <w:ind w:right="43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3.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太仓市益智辉金属制品有限公司</w:t>
      </w:r>
      <w:r>
        <w:rPr>
          <w:rFonts w:hint="eastAsia" w:ascii="仿宋_GB2312" w:hAnsi="MS Sans Serif" w:eastAsia="仿宋_GB2312" w:cs="仿宋_GB2312"/>
          <w:sz w:val="32"/>
          <w:szCs w:val="32"/>
        </w:rPr>
        <w:t>，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91320585MA1NR4KC30</w:t>
      </w:r>
      <w:r>
        <w:rPr>
          <w:rFonts w:hint="eastAsia" w:ascii="仿宋_GB2312" w:hAnsi="MS Sans Serif" w:eastAsia="仿宋_GB2312" w:cs="仿宋_GB2312"/>
          <w:sz w:val="32"/>
          <w:szCs w:val="32"/>
        </w:rPr>
        <w:t>，法定代表人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金耀年</w:t>
      </w:r>
      <w:r>
        <w:rPr>
          <w:rFonts w:hint="eastAsia" w:ascii="仿宋_GB2312" w:hAnsi="MS Sans Serif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39131.37</w:t>
      </w:r>
      <w:r>
        <w:rPr>
          <w:rFonts w:hint="eastAsia" w:ascii="仿宋_GB2312" w:hAnsi="MS Sans Serif" w:eastAsia="仿宋_GB2312" w:cs="仿宋_GB2312"/>
          <w:sz w:val="32"/>
          <w:szCs w:val="32"/>
        </w:rPr>
        <w:t>元。执行依据：太仓市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人民法院（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2019）苏0585民初6893号民事调解书。</w:t>
      </w: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4.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太仓环创包装材料有限公司</w:t>
      </w:r>
      <w:r>
        <w:rPr>
          <w:rFonts w:hint="eastAsia" w:ascii="仿宋_GB2312" w:hAnsi="MS Sans Serif" w:eastAsia="仿宋_GB2312" w:cs="仿宋_GB2312"/>
          <w:sz w:val="32"/>
          <w:szCs w:val="32"/>
        </w:rPr>
        <w:t>，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91320585579500759J</w:t>
      </w:r>
      <w:r>
        <w:rPr>
          <w:rFonts w:hint="eastAsia" w:ascii="仿宋_GB2312" w:hAnsi="MS Sans Serif" w:eastAsia="仿宋_GB2312" w:cs="仿宋_GB2312"/>
          <w:sz w:val="32"/>
          <w:szCs w:val="32"/>
        </w:rPr>
        <w:t>，法定代表人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刘陇中</w:t>
      </w:r>
      <w:r>
        <w:rPr>
          <w:rFonts w:hint="eastAsia" w:ascii="仿宋_GB2312" w:hAnsi="MS Sans Serif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140697.5</w:t>
      </w:r>
      <w:r>
        <w:rPr>
          <w:rFonts w:hint="eastAsia" w:ascii="仿宋_GB2312" w:hAnsi="MS Sans Serif" w:eastAsia="仿宋_GB2312" w:cs="仿宋_GB2312"/>
          <w:sz w:val="32"/>
          <w:szCs w:val="32"/>
        </w:rPr>
        <w:t>元。执行依据：太仓市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人民法院（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2019）苏0585民初5561号民事调解书。</w:t>
      </w:r>
    </w:p>
    <w:p>
      <w:pPr>
        <w:spacing w:line="520" w:lineRule="exact"/>
        <w:rPr>
          <w:rFonts w:ascii="仿宋_GB2312" w:hAnsi="MS Sans Serif" w:eastAsia="仿宋_GB2312"/>
          <w:kern w:val="0"/>
          <w:sz w:val="32"/>
          <w:szCs w:val="32"/>
        </w:rPr>
      </w:pPr>
    </w:p>
    <w:p>
      <w:pPr>
        <w:numPr>
          <w:numId w:val="0"/>
        </w:numPr>
        <w:autoSpaceDE w:val="0"/>
        <w:autoSpaceDN w:val="0"/>
        <w:adjustRightInd w:val="0"/>
        <w:spacing w:line="540" w:lineRule="exact"/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太仓康美轧辊有限公司</w:t>
      </w:r>
      <w:r>
        <w:rPr>
          <w:rFonts w:hint="eastAsia" w:ascii="仿宋_GB2312" w:hAnsi="MS Sans Serif" w:eastAsia="仿宋_GB2312" w:cs="仿宋_GB2312"/>
          <w:sz w:val="32"/>
          <w:szCs w:val="32"/>
        </w:rPr>
        <w:t>，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91320585677600155M</w:t>
      </w:r>
      <w:r>
        <w:rPr>
          <w:rFonts w:hint="eastAsia" w:ascii="仿宋_GB2312" w:hAnsi="MS Sans Serif" w:eastAsia="仿宋_GB2312" w:cs="仿宋_GB2312"/>
          <w:sz w:val="32"/>
          <w:szCs w:val="32"/>
        </w:rPr>
        <w:t>，法定代表人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俞国新</w:t>
      </w:r>
      <w:r>
        <w:rPr>
          <w:rFonts w:hint="eastAsia" w:ascii="仿宋_GB2312" w:hAnsi="MS Sans Serif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30275</w:t>
      </w:r>
      <w:r>
        <w:rPr>
          <w:rFonts w:hint="eastAsia" w:ascii="仿宋_GB2312" w:hAnsi="MS Sans Serif" w:eastAsia="仿宋_GB2312" w:cs="仿宋_GB2312"/>
          <w:sz w:val="32"/>
          <w:szCs w:val="32"/>
        </w:rPr>
        <w:t>元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及利息</w:t>
      </w:r>
      <w:r>
        <w:rPr>
          <w:rFonts w:hint="eastAsia" w:ascii="仿宋_GB2312" w:hAnsi="MS Sans Serif" w:eastAsia="仿宋_GB2312" w:cs="仿宋_GB2312"/>
          <w:sz w:val="32"/>
          <w:szCs w:val="32"/>
        </w:rPr>
        <w:t>。执行依据：太仓市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人民法院（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2019）苏0585民初732号民事判决书。</w:t>
      </w:r>
    </w:p>
    <w:p>
      <w:pPr>
        <w:numPr>
          <w:numId w:val="0"/>
        </w:numPr>
        <w:autoSpaceDE w:val="0"/>
        <w:autoSpaceDN w:val="0"/>
        <w:adjustRightInd w:val="0"/>
        <w:spacing w:line="540" w:lineRule="exact"/>
        <w:rPr>
          <w:rFonts w:hint="eastAsia" w:ascii="仿宋_GB2312" w:hAnsi="MS Sans Serif" w:eastAsia="仿宋_GB2312" w:cs="仿宋_GB2312"/>
          <w:sz w:val="32"/>
          <w:szCs w:val="32"/>
          <w:lang w:val="zh-CN" w:eastAsia="zh-CN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.太仓市城厢镇玉祥市政工程队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92320585MA1NT1B00U</w:t>
      </w:r>
      <w:r>
        <w:rPr>
          <w:rFonts w:hint="eastAsia" w:ascii="仿宋_GB2312" w:hAnsi="MS Sans Serif" w:eastAsia="仿宋_GB2312" w:cs="仿宋_GB2312"/>
          <w:sz w:val="32"/>
          <w:szCs w:val="32"/>
        </w:rPr>
        <w:t>，法定代表人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袁永英</w:t>
      </w:r>
      <w:r>
        <w:rPr>
          <w:rFonts w:hint="eastAsia" w:ascii="仿宋_GB2312" w:hAnsi="MS Sans Serif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217220</w:t>
      </w:r>
      <w:r>
        <w:rPr>
          <w:rFonts w:hint="eastAsia" w:ascii="仿宋_GB2312" w:hAnsi="MS Sans Serif" w:eastAsia="仿宋_GB2312" w:cs="仿宋_GB2312"/>
          <w:sz w:val="32"/>
          <w:szCs w:val="32"/>
        </w:rPr>
        <w:t>元。执行依据：太仓市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人民法院（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2018）苏0585民初4628号民事判决书。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.太仓何锦瑜包装制品有限公司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91320585MA1MDFJE6M</w:t>
      </w:r>
      <w:r>
        <w:rPr>
          <w:rFonts w:hint="eastAsia" w:ascii="仿宋_GB2312" w:hAnsi="MS Sans Serif" w:eastAsia="仿宋_GB2312" w:cs="仿宋_GB2312"/>
          <w:sz w:val="32"/>
          <w:szCs w:val="32"/>
        </w:rPr>
        <w:t>，法定代表人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刘涛</w:t>
      </w:r>
      <w:r>
        <w:rPr>
          <w:rFonts w:hint="eastAsia" w:ascii="仿宋_GB2312" w:hAnsi="MS Sans Serif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390958</w:t>
      </w:r>
      <w:r>
        <w:rPr>
          <w:rFonts w:hint="eastAsia" w:ascii="仿宋_GB2312" w:hAnsi="MS Sans Serif" w:eastAsia="仿宋_GB2312" w:cs="仿宋_GB2312"/>
          <w:sz w:val="32"/>
          <w:szCs w:val="32"/>
        </w:rPr>
        <w:t>元。执行依据：太仓市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人民法院（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2019）苏0585民初2104号民事调解书。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.太仓一永中医门诊部有限公司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91320585MA1Y5YYX6Y</w:t>
      </w:r>
      <w:r>
        <w:rPr>
          <w:rFonts w:hint="eastAsia" w:ascii="仿宋_GB2312" w:hAnsi="MS Sans Serif" w:eastAsia="仿宋_GB2312" w:cs="仿宋_GB2312"/>
          <w:sz w:val="32"/>
          <w:szCs w:val="32"/>
        </w:rPr>
        <w:t>，法定代表人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郭建清</w:t>
      </w:r>
      <w:r>
        <w:rPr>
          <w:rFonts w:hint="eastAsia" w:ascii="仿宋_GB2312" w:hAnsi="MS Sans Serif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99900</w:t>
      </w:r>
      <w:r>
        <w:rPr>
          <w:rFonts w:hint="eastAsia" w:ascii="仿宋_GB2312" w:hAnsi="MS Sans Serif" w:eastAsia="仿宋_GB2312" w:cs="仿宋_GB2312"/>
          <w:sz w:val="32"/>
          <w:szCs w:val="32"/>
        </w:rPr>
        <w:t>元。执行依据：太仓市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人民法院（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2019）苏0585民初5975号民事调解书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.太仓市澳信家具有限公司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91320585551160991P</w:t>
      </w:r>
      <w:r>
        <w:rPr>
          <w:rFonts w:hint="eastAsia" w:ascii="仿宋_GB2312" w:hAnsi="MS Sans Serif" w:eastAsia="仿宋_GB2312" w:cs="仿宋_GB2312"/>
          <w:sz w:val="32"/>
          <w:szCs w:val="32"/>
        </w:rPr>
        <w:t>，法定代表人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李健。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30187.35</w:t>
      </w:r>
      <w:r>
        <w:rPr>
          <w:rFonts w:hint="eastAsia" w:ascii="仿宋_GB2312" w:hAnsi="MS Sans Serif" w:eastAsia="仿宋_GB2312" w:cs="仿宋_GB2312"/>
          <w:sz w:val="32"/>
          <w:szCs w:val="32"/>
        </w:rPr>
        <w:t>元。执行依据：太仓市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劳动人事争议仲裁委员会太劳人仲案字【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】第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2481号仲裁裁决书。</w:t>
      </w:r>
    </w:p>
    <w:p>
      <w:pPr>
        <w:numPr>
          <w:numId w:val="0"/>
        </w:numPr>
        <w:spacing w:line="52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numPr>
          <w:numId w:val="0"/>
        </w:numPr>
        <w:spacing w:line="520" w:lineRule="exact"/>
        <w:rPr>
          <w:rFonts w:hint="eastAsia" w:ascii="仿宋_GB2312" w:hAnsi="MS Sans Serif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苏州寓学城教育科技有限公司</w:t>
      </w:r>
      <w:r>
        <w:rPr>
          <w:rFonts w:hint="eastAsia" w:ascii="仿宋_GB2312" w:hAnsi="MS Sans Serif" w:eastAsia="仿宋_GB2312" w:cs="仿宋_GB2312"/>
          <w:sz w:val="32"/>
          <w:szCs w:val="32"/>
        </w:rPr>
        <w:t>，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91320585MA1MQB377L</w:t>
      </w:r>
      <w:r>
        <w:rPr>
          <w:rFonts w:hint="eastAsia" w:ascii="仿宋_GB2312" w:hAnsi="MS Sans Serif" w:eastAsia="仿宋_GB2312" w:cs="仿宋_GB2312"/>
          <w:sz w:val="32"/>
          <w:szCs w:val="32"/>
        </w:rPr>
        <w:t>，法定代表人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仇德军</w:t>
      </w:r>
      <w:r>
        <w:rPr>
          <w:rFonts w:hint="eastAsia" w:ascii="仿宋_GB2312" w:hAnsi="MS Sans Serif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132000</w:t>
      </w:r>
      <w:r>
        <w:rPr>
          <w:rFonts w:hint="eastAsia" w:ascii="仿宋_GB2312" w:hAnsi="MS Sans Serif" w:eastAsia="仿宋_GB2312" w:cs="仿宋_GB2312"/>
          <w:sz w:val="32"/>
          <w:szCs w:val="32"/>
        </w:rPr>
        <w:t>元。执行依据：太仓市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劳动人事争议仲裁委员会太劳人仲案字【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】第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1091号仲裁裁决书。</w:t>
      </w:r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仿宋_GB2312" w:hAnsi="MS Sans Serif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仿宋_GB2312" w:hAnsi="MS Sans Serif" w:eastAsia="仿宋_GB2312" w:cs="仿宋_GB2312"/>
          <w:sz w:val="32"/>
          <w:szCs w:val="32"/>
        </w:rPr>
      </w:pPr>
    </w:p>
    <w:p>
      <w:pPr>
        <w:spacing w:line="240" w:lineRule="auto"/>
        <w:ind w:right="320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太仓市人民法院</w:t>
      </w: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二○二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十一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月十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</w:p>
    <w:p>
      <w:pPr>
        <w:spacing w:line="240" w:lineRule="auto"/>
        <w:rPr>
          <w:rStyle w:val="13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>联系电话：0512-53951552</w:t>
      </w:r>
    </w:p>
    <w:p>
      <w:pPr>
        <w:spacing w:line="240" w:lineRule="auto"/>
        <w:rPr>
          <w:rStyle w:val="13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 xml:space="preserve">线索举报信箱：太仓市人民法院311室  </w:t>
      </w:r>
    </w:p>
    <w:p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>电子邮箱：tcfyzxj@163.com</w:t>
      </w:r>
    </w:p>
    <w:sectPr>
      <w:pgSz w:w="11906" w:h="16838"/>
      <w:pgMar w:top="1440" w:right="1416" w:bottom="18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Sans Serif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6960163">
    <w:nsid w:val="619207A3"/>
    <w:multiLevelType w:val="singleLevel"/>
    <w:tmpl w:val="619207A3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6369601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0A41"/>
    <w:rsid w:val="000210C2"/>
    <w:rsid w:val="000211BC"/>
    <w:rsid w:val="00021606"/>
    <w:rsid w:val="00022367"/>
    <w:rsid w:val="00022553"/>
    <w:rsid w:val="00024ECE"/>
    <w:rsid w:val="00032DA1"/>
    <w:rsid w:val="00036C16"/>
    <w:rsid w:val="0004017B"/>
    <w:rsid w:val="000406AA"/>
    <w:rsid w:val="000408BE"/>
    <w:rsid w:val="000412DA"/>
    <w:rsid w:val="0004145F"/>
    <w:rsid w:val="00041DC4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1BAA"/>
    <w:rsid w:val="00074222"/>
    <w:rsid w:val="00076353"/>
    <w:rsid w:val="00077530"/>
    <w:rsid w:val="000825C1"/>
    <w:rsid w:val="00085D57"/>
    <w:rsid w:val="0008660D"/>
    <w:rsid w:val="00090283"/>
    <w:rsid w:val="00090CFE"/>
    <w:rsid w:val="00091824"/>
    <w:rsid w:val="000934B9"/>
    <w:rsid w:val="00093FBD"/>
    <w:rsid w:val="00096842"/>
    <w:rsid w:val="000A052D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2358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235E"/>
    <w:rsid w:val="0018442C"/>
    <w:rsid w:val="0018488B"/>
    <w:rsid w:val="001920D7"/>
    <w:rsid w:val="00192BBA"/>
    <w:rsid w:val="001936ED"/>
    <w:rsid w:val="00196854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1F7CD0"/>
    <w:rsid w:val="00200B63"/>
    <w:rsid w:val="0020125B"/>
    <w:rsid w:val="00202917"/>
    <w:rsid w:val="00202DD7"/>
    <w:rsid w:val="00205E19"/>
    <w:rsid w:val="00214F5F"/>
    <w:rsid w:val="00216C80"/>
    <w:rsid w:val="00220203"/>
    <w:rsid w:val="0022099C"/>
    <w:rsid w:val="0022631C"/>
    <w:rsid w:val="0023052A"/>
    <w:rsid w:val="00232305"/>
    <w:rsid w:val="00232A65"/>
    <w:rsid w:val="00234761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2617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5A10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3AEC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1D6F"/>
    <w:rsid w:val="0038447E"/>
    <w:rsid w:val="003963F4"/>
    <w:rsid w:val="00396509"/>
    <w:rsid w:val="003A6B39"/>
    <w:rsid w:val="003B02C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226C"/>
    <w:rsid w:val="00583A9A"/>
    <w:rsid w:val="00584F3F"/>
    <w:rsid w:val="00585283"/>
    <w:rsid w:val="00587908"/>
    <w:rsid w:val="00594161"/>
    <w:rsid w:val="00594C00"/>
    <w:rsid w:val="005963D3"/>
    <w:rsid w:val="00596BF9"/>
    <w:rsid w:val="00597CB3"/>
    <w:rsid w:val="00597F9D"/>
    <w:rsid w:val="005A07CF"/>
    <w:rsid w:val="005A12FC"/>
    <w:rsid w:val="005A3344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55F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097"/>
    <w:rsid w:val="0060139E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056C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3235"/>
    <w:rsid w:val="00706D76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34610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2F12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9F7"/>
    <w:rsid w:val="007B3E47"/>
    <w:rsid w:val="007B571F"/>
    <w:rsid w:val="007B5C5E"/>
    <w:rsid w:val="007B5FDF"/>
    <w:rsid w:val="007C0690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4434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087F"/>
    <w:rsid w:val="008E3332"/>
    <w:rsid w:val="008E799F"/>
    <w:rsid w:val="008F2003"/>
    <w:rsid w:val="008F419F"/>
    <w:rsid w:val="008F4210"/>
    <w:rsid w:val="00901940"/>
    <w:rsid w:val="00901E72"/>
    <w:rsid w:val="0090285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4200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0DF3"/>
    <w:rsid w:val="00971220"/>
    <w:rsid w:val="009828A6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D6D64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033B"/>
    <w:rsid w:val="00A01F6C"/>
    <w:rsid w:val="00A1086E"/>
    <w:rsid w:val="00A11821"/>
    <w:rsid w:val="00A14FD0"/>
    <w:rsid w:val="00A16136"/>
    <w:rsid w:val="00A16AA9"/>
    <w:rsid w:val="00A17F4C"/>
    <w:rsid w:val="00A25D68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2962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2EC5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6605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A6478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40E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2989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180B"/>
    <w:rsid w:val="00DC6BD2"/>
    <w:rsid w:val="00DC7F5D"/>
    <w:rsid w:val="00DD55EC"/>
    <w:rsid w:val="00DE191D"/>
    <w:rsid w:val="00DE20E9"/>
    <w:rsid w:val="00DE2BE1"/>
    <w:rsid w:val="00DE591E"/>
    <w:rsid w:val="00DF0326"/>
    <w:rsid w:val="00DF3B28"/>
    <w:rsid w:val="00DF5079"/>
    <w:rsid w:val="00DF6E37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4DD3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662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257B"/>
    <w:rsid w:val="00FB334E"/>
    <w:rsid w:val="00FB397F"/>
    <w:rsid w:val="00FB50E1"/>
    <w:rsid w:val="00FB695F"/>
    <w:rsid w:val="00FB69EE"/>
    <w:rsid w:val="00FC2BD2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49AD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49511A1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8B17C1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D5F057C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6F03C5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7C1AA7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64D65B0"/>
    <w:rsid w:val="776E2A64"/>
    <w:rsid w:val="781F2CCF"/>
    <w:rsid w:val="7AD62BA1"/>
    <w:rsid w:val="7AE33FF4"/>
    <w:rsid w:val="7B521516"/>
    <w:rsid w:val="7F3A2DE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ody Text"/>
    <w:basedOn w:val="1"/>
    <w:uiPriority w:val="0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5">
    <w:name w:val="Body Text Indent"/>
    <w:uiPriority w:val="0"/>
    <w:pPr>
      <w:ind w:right="-246" w:rightChars="-246" w:firstLine="570"/>
    </w:pPr>
    <w:rPr>
      <w:rFonts w:hint="eastAsia" w:ascii="宋体" w:hAnsi="Times New Roman" w:eastAsia="宋体" w:cs="Times New Roman"/>
      <w:lang w:val="en-US" w:eastAsia="zh-CN" w:bidi="ar-SA"/>
    </w:rPr>
  </w:style>
  <w:style w:type="paragraph" w:styleId="6">
    <w:name w:val="Balloon Text"/>
    <w:basedOn w:val="1"/>
    <w:link w:val="40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34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3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next w:val="1"/>
    <w:link w:val="4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page number"/>
    <w:basedOn w:val="11"/>
    <w:uiPriority w:val="0"/>
    <w:rPr/>
  </w:style>
  <w:style w:type="character" w:styleId="13">
    <w:name w:val="Emphasis"/>
    <w:qFormat/>
    <w:uiPriority w:val="20"/>
    <w:rPr>
      <w:i/>
      <w:iCs/>
    </w:rPr>
  </w:style>
  <w:style w:type="paragraph" w:customStyle="1" w:styleId="15">
    <w:name w:val="lawyeeManInfo2"/>
    <w:basedOn w:val="1"/>
    <w:uiPriority w:val="0"/>
    <w:pPr>
      <w:spacing w:line="520" w:lineRule="exact"/>
      <w:ind w:firstLine="200" w:firstLineChars="200"/>
    </w:pPr>
    <w:rPr>
      <w:rFonts w:ascii="仿宋_GB2312" w:hAnsi="宋体" w:cs="仿宋_GB2312"/>
      <w:szCs w:val="32"/>
    </w:rPr>
  </w:style>
  <w:style w:type="paragraph" w:customStyle="1" w:styleId="16">
    <w:name w:val="lawyeeCaseNum1"/>
    <w:uiPriority w:val="0"/>
    <w:pPr>
      <w:jc w:val="right"/>
    </w:pPr>
    <w:rPr>
      <w:rFonts w:ascii="仿宋_GB2312" w:hAnsi="Times New Roman" w:eastAsia="仿宋_GB2312" w:cs="仿宋_GB2312"/>
      <w:sz w:val="32"/>
      <w:szCs w:val="32"/>
      <w:lang w:val="en-US" w:eastAsia="zh-CN" w:bidi="ar-SA"/>
    </w:rPr>
  </w:style>
  <w:style w:type="paragraph" w:customStyle="1" w:styleId="17">
    <w:name w:val="Char Char1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18">
    <w:name w:val="Char1 Char Char Char Char Char Char"/>
    <w:basedOn w:val="1"/>
    <w:uiPriority w:val="0"/>
    <w:pPr>
      <w:spacing w:line="240" w:lineRule="auto"/>
    </w:pPr>
    <w:rPr>
      <w:rFonts w:ascii="Tahoma" w:hAnsi="Tahoma" w:cs="Tahoma"/>
      <w:sz w:val="24"/>
    </w:rPr>
  </w:style>
  <w:style w:type="paragraph" w:customStyle="1" w:styleId="19">
    <w:name w:val="Char Char Char1 Char Char Char"/>
    <w:basedOn w:val="1"/>
    <w:uiPriority w:val="0"/>
    <w:pPr>
      <w:spacing w:line="240" w:lineRule="auto"/>
      <w:ind w:firstLine="200" w:firstLineChars="200"/>
    </w:pPr>
    <w:rPr>
      <w:rFonts w:ascii="Tahoma" w:hAnsi="Tahoma" w:cs="Tahoma"/>
      <w:sz w:val="24"/>
    </w:rPr>
  </w:style>
  <w:style w:type="paragraph" w:customStyle="1" w:styleId="20">
    <w:name w:val="_Style 6"/>
    <w:basedOn w:val="1"/>
    <w:next w:val="2"/>
    <w:uiPriority w:val="0"/>
    <w:pPr>
      <w:spacing w:line="240" w:lineRule="auto"/>
      <w:ind w:firstLine="200" w:firstLineChars="200"/>
    </w:pPr>
  </w:style>
  <w:style w:type="paragraph" w:customStyle="1" w:styleId="21">
    <w:name w:val="Char"/>
    <w:basedOn w:val="3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2">
    <w:name w:val="默认段落字体 Para Char Char Char Char Char Char Char"/>
    <w:basedOn w:val="1"/>
    <w:uiPriority w:val="0"/>
    <w:pPr>
      <w:spacing w:line="240" w:lineRule="auto"/>
    </w:pPr>
    <w:rPr>
      <w:rFonts w:ascii="Tahoma" w:hAnsi="Tahoma" w:cs="Tahoma"/>
      <w:sz w:val="24"/>
    </w:rPr>
  </w:style>
  <w:style w:type="paragraph" w:customStyle="1" w:styleId="23">
    <w:name w:val="lawyeeWritContent0"/>
    <w:basedOn w:val="1"/>
    <w:uiPriority w:val="0"/>
    <w:pPr>
      <w:spacing w:line="520" w:lineRule="exact"/>
      <w:ind w:firstLine="200" w:firstLineChars="200"/>
    </w:pPr>
    <w:rPr>
      <w:rFonts w:ascii="仿宋_GB2312" w:hAnsi="宋体" w:cs="仿宋_GB2312"/>
      <w:szCs w:val="32"/>
    </w:rPr>
  </w:style>
  <w:style w:type="paragraph" w:customStyle="1" w:styleId="24">
    <w:name w:val="_Style 61"/>
    <w:basedOn w:val="1"/>
    <w:next w:val="2"/>
    <w:uiPriority w:val="0"/>
    <w:pPr>
      <w:spacing w:line="360" w:lineRule="auto"/>
    </w:pPr>
    <w:rPr>
      <w:szCs w:val="20"/>
    </w:rPr>
  </w:style>
  <w:style w:type="paragraph" w:customStyle="1" w:styleId="25">
    <w:name w:val="Char Char11"/>
    <w:basedOn w:val="1"/>
    <w:uiPriority w:val="0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26">
    <w:name w:val="_Style 2"/>
    <w:basedOn w:val="1"/>
    <w:uiPriority w:val="0"/>
    <w:pPr>
      <w:ind w:firstLine="200" w:firstLineChars="200"/>
    </w:pPr>
    <w:rPr>
      <w:rFonts w:ascii="Tahoma" w:hAnsi="Tahoma" w:cs="Tahoma"/>
      <w:sz w:val="24"/>
    </w:rPr>
  </w:style>
  <w:style w:type="paragraph" w:customStyle="1" w:styleId="27">
    <w:name w:val="Char1"/>
    <w:basedOn w:val="1"/>
    <w:uiPriority w:val="0"/>
    <w:pPr>
      <w:tabs>
        <w:tab w:val="left" w:pos="360"/>
      </w:tabs>
      <w:spacing w:line="240" w:lineRule="auto"/>
    </w:pPr>
    <w:rPr>
      <w:sz w:val="24"/>
    </w:rPr>
  </w:style>
  <w:style w:type="paragraph" w:customStyle="1" w:styleId="28">
    <w:name w:val="List Paragraph"/>
    <w:basedOn w:val="1"/>
    <w:qFormat/>
    <w:uiPriority w:val="99"/>
    <w:pPr>
      <w:ind w:firstLine="420" w:firstLineChars="200"/>
    </w:pPr>
  </w:style>
  <w:style w:type="character" w:customStyle="1" w:styleId="29">
    <w:name w:val="standarttreerow3"/>
    <w:basedOn w:val="11"/>
    <w:uiPriority w:val="0"/>
    <w:rPr/>
  </w:style>
  <w:style w:type="character" w:customStyle="1" w:styleId="30">
    <w:name w:val="selectedtreerow4"/>
    <w:basedOn w:val="11"/>
    <w:uiPriority w:val="0"/>
    <w:rPr/>
  </w:style>
  <w:style w:type="character" w:customStyle="1" w:styleId="31">
    <w:name w:val="Char Char1 Char"/>
    <w:uiPriority w:val="0"/>
  </w:style>
  <w:style w:type="character" w:customStyle="1" w:styleId="32">
    <w:name w:val="recordsinfoblock"/>
    <w:uiPriority w:val="0"/>
    <w:rPr>
      <w:rFonts w:ascii="Verdana" w:hAnsi="Verdana" w:cs="Verdana"/>
      <w:sz w:val="14"/>
      <w:szCs w:val="14"/>
    </w:rPr>
  </w:style>
  <w:style w:type="character" w:customStyle="1" w:styleId="33">
    <w:name w:val="selectedtreerow"/>
    <w:basedOn w:val="11"/>
    <w:uiPriority w:val="0"/>
    <w:rPr/>
  </w:style>
  <w:style w:type="character" w:customStyle="1" w:styleId="34">
    <w:name w:val="页脚 Char"/>
    <w:link w:val="7"/>
    <w:uiPriority w:val="0"/>
    <w:rPr>
      <w:kern w:val="2"/>
      <w:sz w:val="18"/>
      <w:szCs w:val="18"/>
    </w:rPr>
  </w:style>
  <w:style w:type="character" w:customStyle="1" w:styleId="35">
    <w:name w:val="selectedtreerow3"/>
    <w:basedOn w:val="11"/>
    <w:uiPriority w:val="0"/>
    <w:rPr/>
  </w:style>
  <w:style w:type="character" w:customStyle="1" w:styleId="36">
    <w:name w:val="standarttreerow4"/>
    <w:basedOn w:val="11"/>
    <w:uiPriority w:val="0"/>
    <w:rPr/>
  </w:style>
  <w:style w:type="character" w:customStyle="1" w:styleId="37">
    <w:name w:val="standarttreerow"/>
    <w:basedOn w:val="11"/>
    <w:uiPriority w:val="0"/>
    <w:rPr/>
  </w:style>
  <w:style w:type="character" w:customStyle="1" w:styleId="38">
    <w:name w:val="页眉 Char"/>
    <w:link w:val="8"/>
    <w:uiPriority w:val="0"/>
    <w:rPr>
      <w:kern w:val="2"/>
      <w:sz w:val="18"/>
      <w:szCs w:val="18"/>
    </w:rPr>
  </w:style>
  <w:style w:type="character" w:customStyle="1" w:styleId="39">
    <w:name w:val="space"/>
    <w:basedOn w:val="11"/>
    <w:uiPriority w:val="0"/>
    <w:rPr/>
  </w:style>
  <w:style w:type="character" w:customStyle="1" w:styleId="40">
    <w:name w:val="批注框文本 Char"/>
    <w:basedOn w:val="11"/>
    <w:link w:val="6"/>
    <w:uiPriority w:val="0"/>
    <w:rPr>
      <w:kern w:val="2"/>
      <w:sz w:val="18"/>
      <w:szCs w:val="18"/>
    </w:rPr>
  </w:style>
  <w:style w:type="character" w:customStyle="1" w:styleId="41">
    <w:name w:val="标题 Char"/>
    <w:basedOn w:val="11"/>
    <w:link w:val="10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673</Words>
  <Characters>267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2019-01-08T06:34:00Z</dcterms:created>
  <dc:creator>微软用户</dc:creator>
  <cp:lastModifiedBy>赵建平</cp:lastModifiedBy>
  <cp:lastPrinted>2019-04-12T06:59:00Z</cp:lastPrinted>
  <dcterms:modified xsi:type="dcterms:W3CDTF">2021-11-15T07:29:53Z</dcterms:modified>
  <dc:title>太仓市人民法院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