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7816B5" w:rsidRDefault="007816B5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</w:t>
      </w:r>
      <w:r w:rsidR="00BE5320">
        <w:rPr>
          <w:rFonts w:ascii="仿宋_GB2312" w:eastAsia="仿宋_GB2312" w:hAnsi="宋体" w:hint="eastAsia"/>
          <w:color w:val="00000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5D555F">
        <w:rPr>
          <w:rFonts w:ascii="仿宋_GB2312" w:eastAsia="仿宋_GB2312" w:hAnsi="宋体" w:hint="eastAsia"/>
          <w:color w:val="00000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7816B5" w:rsidRDefault="007816B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7816B5" w:rsidRDefault="00865FB3" w:rsidP="0060139E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835E92" w:rsidRPr="00835E92" w:rsidRDefault="00835E92" w:rsidP="0060139E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258445</wp:posOffset>
            </wp:positionV>
            <wp:extent cx="1038225" cy="1266825"/>
            <wp:effectExtent l="19050" t="0" r="9525" b="0"/>
            <wp:wrapSquare wrapText="bothSides"/>
            <wp:docPr id="3" name="图片框 1" descr="rI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rI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B5" w:rsidRPr="0053647D" w:rsidRDefault="00865FB3" w:rsidP="0060139E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0F791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D555F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徐跃</w:t>
      </w:r>
      <w:r w:rsidR="009C394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</w:t>
      </w:r>
      <w:r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5D555F" w:rsidRPr="005D555F">
        <w:rPr>
          <w:rFonts w:ascii="仿宋_GB2312" w:eastAsia="仿宋_GB2312" w:hAnsi="MS Sans Serif" w:cs="仿宋_GB2312"/>
          <w:kern w:val="0"/>
          <w:sz w:val="32"/>
          <w:szCs w:val="32"/>
        </w:rPr>
        <w:t>3205221960</w:t>
      </w:r>
      <w:r w:rsidR="001632A3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MS Sans Serif" w:cs="仿宋_GB2312"/>
          <w:kern w:val="0"/>
          <w:sz w:val="32"/>
          <w:szCs w:val="32"/>
        </w:rPr>
        <w:t>005X</w:t>
      </w:r>
      <w:r w:rsidR="006B2F4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900000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</w:t>
      </w:r>
      <w:r w:rsidR="008E3332">
        <w:rPr>
          <w:rFonts w:ascii="仿宋_GB2312" w:eastAsia="仿宋_GB2312" w:hAnsi="宋体" w:cs="仿宋_GB2312" w:hint="eastAsia"/>
          <w:color w:val="000000"/>
          <w:sz w:val="32"/>
          <w:szCs w:val="32"/>
        </w:rPr>
        <w:t>法院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</w:t>
      </w:r>
      <w:r w:rsidR="00670E36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C700DF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C700DF">
        <w:rPr>
          <w:rFonts w:ascii="仿宋_GB2312" w:eastAsia="仿宋_GB2312" w:hAnsi="仿宋_GB2312" w:cs="仿宋_GB2312" w:hint="eastAsia"/>
          <w:kern w:val="0"/>
          <w:sz w:val="32"/>
          <w:szCs w:val="32"/>
        </w:rPr>
        <w:t>苏0585民</w:t>
      </w:r>
      <w:r w:rsidR="0012442E">
        <w:rPr>
          <w:rFonts w:ascii="仿宋_GB2312" w:eastAsia="仿宋_GB2312" w:hAnsi="仿宋_GB2312" w:cs="仿宋_GB2312" w:hint="eastAsia"/>
          <w:kern w:val="0"/>
          <w:sz w:val="32"/>
          <w:szCs w:val="32"/>
        </w:rPr>
        <w:t>初</w:t>
      </w:r>
      <w:r w:rsidR="005D555F">
        <w:rPr>
          <w:rFonts w:ascii="仿宋_GB2312" w:eastAsia="仿宋_GB2312" w:hAnsi="仿宋_GB2312" w:cs="仿宋_GB2312" w:hint="eastAsia"/>
          <w:kern w:val="0"/>
          <w:sz w:val="32"/>
          <w:szCs w:val="32"/>
        </w:rPr>
        <w:t>6143</w:t>
      </w:r>
      <w:r w:rsidR="0012442E">
        <w:rPr>
          <w:rFonts w:ascii="仿宋_GB2312" w:eastAsia="仿宋_GB2312" w:hAnsi="仿宋_GB2312" w:cs="仿宋_GB2312" w:hint="eastAsia"/>
          <w:kern w:val="0"/>
          <w:sz w:val="32"/>
          <w:szCs w:val="32"/>
        </w:rPr>
        <w:t>号民事</w:t>
      </w:r>
      <w:r w:rsidR="005D555F">
        <w:rPr>
          <w:rFonts w:ascii="仿宋_GB2312" w:eastAsia="仿宋_GB2312" w:hAnsi="仿宋_GB2312" w:cs="仿宋_GB2312" w:hint="eastAsia"/>
          <w:kern w:val="0"/>
          <w:sz w:val="32"/>
          <w:szCs w:val="32"/>
        </w:rPr>
        <w:t>调解</w:t>
      </w:r>
      <w:r w:rsidR="00670E36">
        <w:rPr>
          <w:rFonts w:ascii="仿宋_GB2312" w:eastAsia="仿宋_GB2312" w:hAnsi="仿宋_GB2312" w:cs="仿宋_GB2312" w:hint="eastAsia"/>
          <w:kern w:val="0"/>
          <w:sz w:val="32"/>
          <w:szCs w:val="32"/>
        </w:rPr>
        <w:t>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60139E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</w:pPr>
    </w:p>
    <w:p w:rsidR="00835E92" w:rsidRDefault="00835E92" w:rsidP="0060139E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</w:pPr>
    </w:p>
    <w:p w:rsidR="007816B5" w:rsidRPr="00845C5A" w:rsidRDefault="00835E92" w:rsidP="0060139E">
      <w:pPr>
        <w:spacing w:line="500" w:lineRule="exact"/>
        <w:ind w:right="43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1270</wp:posOffset>
            </wp:positionV>
            <wp:extent cx="1038225" cy="1266825"/>
            <wp:effectExtent l="19050" t="0" r="9525" b="0"/>
            <wp:wrapSquare wrapText="bothSides"/>
            <wp:docPr id="4" name="图片框 4" descr="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4" descr="rI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D555F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袁秀英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3205221964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7343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293461.27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元，执行依据：太仓市人民法院（</w:t>
      </w:r>
      <w:r w:rsidR="006138A1">
        <w:rPr>
          <w:rFonts w:ascii="仿宋_GB2312" w:eastAsia="仿宋_GB2312" w:hAnsi="宋体" w:cs="仿宋_GB2312" w:hint="eastAsia"/>
          <w:color w:val="000000"/>
          <w:sz w:val="32"/>
          <w:szCs w:val="32"/>
        </w:rPr>
        <w:t>2017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）苏0585</w:t>
      </w:r>
      <w:r w:rsidR="0012442E">
        <w:rPr>
          <w:rFonts w:ascii="仿宋_GB2312" w:eastAsia="仿宋_GB2312" w:hAnsi="宋体" w:cs="仿宋_GB2312" w:hint="eastAsia"/>
          <w:color w:val="000000"/>
          <w:sz w:val="32"/>
          <w:szCs w:val="32"/>
        </w:rPr>
        <w:t>民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初2616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书。</w:t>
      </w:r>
    </w:p>
    <w:p w:rsidR="00BF6C92" w:rsidRDefault="00835E92" w:rsidP="0060139E">
      <w:pPr>
        <w:spacing w:line="500" w:lineRule="exact"/>
        <w:ind w:rightChars="-27" w:right="-57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-142875</wp:posOffset>
            </wp:positionV>
            <wp:extent cx="1038225" cy="1266825"/>
            <wp:effectExtent l="19050" t="0" r="9525" b="0"/>
            <wp:wrapSquare wrapText="bothSides"/>
            <wp:docPr id="5" name="图片框 5" descr="rI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5" descr="rId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D555F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朱惠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3205221965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3913</w:t>
      </w:r>
      <w:r w:rsidR="006B2F4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AE4B9D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18135元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(2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01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)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7673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  <w:r w:rsidR="007618D2">
        <w:rPr>
          <w:rFonts w:ascii="仿宋_GB2312" w:eastAsia="仿宋_GB2312" w:hAnsi="宋体" w:cs="仿宋_GB2312" w:hint="eastAsia"/>
          <w:color w:val="000000"/>
          <w:sz w:val="32"/>
          <w:szCs w:val="32"/>
        </w:rPr>
        <w:t>民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事判决书</w:t>
      </w:r>
      <w:r w:rsidR="00BF6C92">
        <w:rPr>
          <w:rFonts w:ascii="仿宋_GB2312" w:eastAsia="仿宋_GB2312" w:hAnsi="宋体" w:cs="仿宋_GB2312" w:hint="eastAsia"/>
          <w:sz w:val="32"/>
          <w:szCs w:val="32"/>
        </w:rPr>
        <w:t xml:space="preserve">。     </w:t>
      </w:r>
    </w:p>
    <w:p w:rsidR="007816B5" w:rsidRDefault="007816B5" w:rsidP="0060139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835E92" w:rsidRDefault="00835E92" w:rsidP="0060139E">
      <w:pPr>
        <w:spacing w:line="520" w:lineRule="exact"/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</w:pPr>
    </w:p>
    <w:p w:rsidR="007816B5" w:rsidRDefault="00835E92" w:rsidP="0060139E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244475</wp:posOffset>
            </wp:positionV>
            <wp:extent cx="1038225" cy="1266825"/>
            <wp:effectExtent l="19050" t="0" r="9525" b="0"/>
            <wp:wrapSquare wrapText="bothSides"/>
            <wp:docPr id="7" name="图片框 9" descr="rId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9" descr="rId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244475</wp:posOffset>
            </wp:positionV>
            <wp:extent cx="1038225" cy="1266825"/>
            <wp:effectExtent l="19050" t="0" r="9525" b="0"/>
            <wp:wrapSquare wrapText="bothSides"/>
            <wp:docPr id="6" name="图片框 6" descr="rId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6" descr="rId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D555F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管东升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D83586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5D555F" w:rsidRPr="005D555F">
        <w:rPr>
          <w:rFonts w:ascii="仿宋_GB2312" w:eastAsia="仿宋_GB2312"/>
          <w:sz w:val="32"/>
          <w:szCs w:val="32"/>
        </w:rPr>
        <w:t>3205221970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/>
          <w:sz w:val="32"/>
          <w:szCs w:val="32"/>
        </w:rPr>
        <w:t>6418</w:t>
      </w:r>
      <w:r w:rsidR="006B2F4B">
        <w:rPr>
          <w:rFonts w:ascii="仿宋_GB2312" w:eastAsia="仿宋_GB2312" w:hint="eastAsia"/>
          <w:sz w:val="32"/>
          <w:szCs w:val="32"/>
        </w:rPr>
        <w:t>，</w:t>
      </w:r>
      <w:r w:rsidR="005D555F" w:rsidRPr="005D555F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顾柳红</w:t>
      </w:r>
      <w:r w:rsidR="005D555F">
        <w:rPr>
          <w:rFonts w:ascii="仿宋_GB2312" w:eastAsia="仿宋_GB2312" w:hint="eastAsia"/>
          <w:sz w:val="32"/>
          <w:szCs w:val="32"/>
        </w:rPr>
        <w:t>，女，居民身份证号码</w:t>
      </w:r>
      <w:r w:rsidR="005D555F" w:rsidRPr="005D555F">
        <w:rPr>
          <w:rFonts w:ascii="仿宋_GB2312" w:eastAsia="仿宋_GB2312"/>
          <w:sz w:val="32"/>
          <w:szCs w:val="32"/>
        </w:rPr>
        <w:t>3205221972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/>
          <w:sz w:val="32"/>
          <w:szCs w:val="32"/>
        </w:rPr>
        <w:t>6424</w:t>
      </w:r>
      <w:r w:rsidR="005D555F">
        <w:rPr>
          <w:rFonts w:ascii="仿宋_GB2312" w:eastAsia="仿宋_GB2312" w:hint="eastAsia"/>
          <w:sz w:val="32"/>
          <w:szCs w:val="32"/>
        </w:rPr>
        <w:t>，</w:t>
      </w:r>
      <w:r w:rsidR="00B1743C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D555F" w:rsidRP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20920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5D555F" w:rsidRP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：太仓市人民法院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5D555F">
        <w:rPr>
          <w:rFonts w:ascii="仿宋_GB2312" w:eastAsia="仿宋_GB2312" w:hint="eastAsia"/>
          <w:color w:val="000000"/>
          <w:sz w:val="32"/>
          <w:szCs w:val="32"/>
        </w:rPr>
        <w:t>6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6016D8">
        <w:rPr>
          <w:rFonts w:ascii="仿宋_GB2312" w:eastAsia="仿宋_GB2312" w:hint="eastAsia"/>
          <w:color w:val="000000"/>
          <w:sz w:val="32"/>
          <w:szCs w:val="32"/>
        </w:rPr>
        <w:t>苏0585民</w:t>
      </w:r>
      <w:r w:rsidR="005D555F">
        <w:rPr>
          <w:rFonts w:ascii="仿宋_GB2312" w:eastAsia="仿宋_GB2312" w:hint="eastAsia"/>
          <w:color w:val="000000"/>
          <w:sz w:val="32"/>
          <w:szCs w:val="32"/>
        </w:rPr>
        <w:t>初6209号民事判决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835E92" w:rsidRDefault="00835E92" w:rsidP="0060139E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835E92" w:rsidP="0060139E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104775</wp:posOffset>
            </wp:positionV>
            <wp:extent cx="1038225" cy="1266825"/>
            <wp:effectExtent l="19050" t="0" r="9525" b="0"/>
            <wp:wrapSquare wrapText="bothSides"/>
            <wp:docPr id="8" name="图片框 10" descr="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" descr="rId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</w:t>
      </w:r>
      <w:r w:rsidR="00865FB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r w:rsidR="005D555F">
        <w:rPr>
          <w:rFonts w:ascii="仿宋_GB2312" w:eastAsia="仿宋_GB2312" w:hAnsi="宋体" w:hint="eastAsia"/>
          <w:b/>
          <w:color w:val="000000"/>
          <w:sz w:val="32"/>
          <w:szCs w:val="32"/>
        </w:rPr>
        <w:t>沈月琴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5D555F">
        <w:rPr>
          <w:rFonts w:ascii="仿宋_GB2312" w:eastAsia="仿宋_GB2312" w:hAnsi="MS Sans Serif" w:hint="eastAsia"/>
          <w:kern w:val="0"/>
          <w:sz w:val="32"/>
          <w:szCs w:val="32"/>
        </w:rPr>
        <w:t>女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3205221969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5022</w:t>
      </w:r>
      <w:r w:rsidR="006B2F4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D555F">
        <w:rPr>
          <w:rFonts w:ascii="仿宋_GB2312" w:eastAsia="仿宋_GB2312" w:hAnsi="MS Sans Serif" w:hint="eastAsia"/>
          <w:kern w:val="0"/>
          <w:sz w:val="32"/>
          <w:szCs w:val="32"/>
        </w:rPr>
        <w:t>36278元及利息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（20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5D555F">
        <w:rPr>
          <w:rFonts w:ascii="仿宋_GB2312" w:eastAsia="仿宋_GB2312" w:cs="仿宋_GB2312" w:hint="eastAsia"/>
          <w:kern w:val="0"/>
          <w:sz w:val="32"/>
          <w:szCs w:val="32"/>
        </w:rPr>
        <w:t>6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苏0585</w:t>
      </w:r>
      <w:r w:rsidR="00DA7EBB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初</w:t>
      </w:r>
      <w:r w:rsidR="005D555F">
        <w:rPr>
          <w:rFonts w:ascii="仿宋_GB2312" w:eastAsia="仿宋_GB2312" w:cs="仿宋_GB2312" w:hint="eastAsia"/>
          <w:kern w:val="0"/>
          <w:sz w:val="32"/>
          <w:szCs w:val="32"/>
        </w:rPr>
        <w:t>8009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DA7EBB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事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判决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835E92" w:rsidRDefault="00835E92" w:rsidP="0060139E">
      <w:pPr>
        <w:spacing w:line="520" w:lineRule="exac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835E92" w:rsidRDefault="00835E92" w:rsidP="0060139E">
      <w:pPr>
        <w:spacing w:line="520" w:lineRule="exac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7816B5" w:rsidRPr="007A66C4" w:rsidRDefault="00835E92" w:rsidP="0060139E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139700</wp:posOffset>
            </wp:positionV>
            <wp:extent cx="1038225" cy="1266825"/>
            <wp:effectExtent l="19050" t="0" r="9525" b="0"/>
            <wp:wrapSquare wrapText="bothSides"/>
            <wp:docPr id="9" name="图片框 11" descr="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" descr="rId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D41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D555F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吴武江</w:t>
      </w:r>
      <w:r w:rsidR="00865FB3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5D555F" w:rsidRPr="005D555F">
        <w:rPr>
          <w:rFonts w:ascii="仿宋_GB2312" w:eastAsia="仿宋_GB2312"/>
          <w:sz w:val="32"/>
          <w:szCs w:val="32"/>
        </w:rPr>
        <w:t>3205221970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/>
          <w:sz w:val="32"/>
          <w:szCs w:val="32"/>
        </w:rPr>
        <w:t>6432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77236</w:t>
      </w:r>
      <w:r w:rsidR="007D28F1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915DB9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3153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BE5960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835E92" w:rsidRDefault="00835E92" w:rsidP="0060139E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Pr="00F0718F" w:rsidRDefault="00835E92" w:rsidP="0060139E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noProof/>
          <w:color w:val="000000"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320675</wp:posOffset>
            </wp:positionV>
            <wp:extent cx="1038225" cy="1266825"/>
            <wp:effectExtent l="19050" t="0" r="9525" b="0"/>
            <wp:wrapSquare wrapText="bothSides"/>
            <wp:docPr id="1" name="图片框 12" descr="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2" descr="rId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/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320675</wp:posOffset>
            </wp:positionV>
            <wp:extent cx="1038225" cy="1266825"/>
            <wp:effectExtent l="19050" t="0" r="9525" b="0"/>
            <wp:wrapSquare wrapText="bothSides"/>
            <wp:docPr id="10" name="图片框 13" descr="rId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3" descr="rId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B5" w:rsidRDefault="003D142F" w:rsidP="0060139E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D555F" w:rsidRP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 xml:space="preserve"> </w:t>
      </w:r>
      <w:r w:rsidR="005D555F" w:rsidRPr="005D555F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陆元荣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，男，居民身份证号码</w:t>
      </w:r>
      <w:r w:rsidR="005D555F" w:rsidRPr="005D555F">
        <w:rPr>
          <w:rFonts w:ascii="仿宋_GB2312" w:eastAsia="仿宋_GB2312" w:hAnsi="MS Sans Serif" w:cs="仿宋_GB2312"/>
          <w:kern w:val="0"/>
          <w:sz w:val="32"/>
          <w:szCs w:val="32"/>
        </w:rPr>
        <w:t>3205231963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MS Sans Serif" w:cs="仿宋_GB2312"/>
          <w:kern w:val="0"/>
          <w:sz w:val="32"/>
          <w:szCs w:val="32"/>
        </w:rPr>
        <w:t>1017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5D555F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盛密英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女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lastRenderedPageBreak/>
        <w:t>居民身份证号码</w:t>
      </w:r>
      <w:r w:rsidR="005D555F" w:rsidRPr="005D555F">
        <w:rPr>
          <w:rFonts w:ascii="仿宋_GB2312" w:eastAsia="仿宋_GB2312" w:hAnsi="宋体"/>
          <w:sz w:val="32"/>
          <w:szCs w:val="32"/>
        </w:rPr>
        <w:t>3205231963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宋体"/>
          <w:sz w:val="32"/>
          <w:szCs w:val="32"/>
        </w:rPr>
        <w:t>1021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1179060</w:t>
      </w:r>
      <w:r w:rsidR="00C56176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993316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7882</w:t>
      </w:r>
      <w:r w:rsidR="00824E07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4002E1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824E07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835E92" w:rsidP="0060139E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noProof/>
          <w:color w:val="000000"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276225</wp:posOffset>
            </wp:positionV>
            <wp:extent cx="1038225" cy="1266825"/>
            <wp:effectExtent l="19050" t="0" r="9525" b="0"/>
            <wp:wrapSquare wrapText="bothSides"/>
            <wp:docPr id="14" name="图片框 15" descr="rId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" descr="rId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B5" w:rsidRPr="000D1E77" w:rsidRDefault="00835E92" w:rsidP="0060139E">
      <w:pPr>
        <w:spacing w:line="520" w:lineRule="exac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3175</wp:posOffset>
            </wp:positionV>
            <wp:extent cx="1038225" cy="1266825"/>
            <wp:effectExtent l="19050" t="0" r="9525" b="0"/>
            <wp:wrapSquare wrapText="bothSides"/>
            <wp:docPr id="12" name="图片框 14" descr="rId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4" descr="rId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D555F">
        <w:rPr>
          <w:rFonts w:ascii="仿宋_GB2312" w:eastAsia="仿宋_GB2312" w:hint="eastAsia"/>
          <w:b/>
          <w:sz w:val="32"/>
          <w:szCs w:val="32"/>
        </w:rPr>
        <w:t>李金龙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7A37F2">
        <w:rPr>
          <w:rFonts w:ascii="仿宋_GB2312" w:eastAsia="仿宋_GB2312" w:hAnsi="MS Sans Serif" w:cs="仿宋_GB2312" w:hint="eastAsia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，居民身份证号码</w:t>
      </w:r>
      <w:r w:rsidR="005D555F" w:rsidRPr="005D555F">
        <w:rPr>
          <w:rFonts w:ascii="仿宋_GB2312" w:eastAsia="仿宋_GB2312"/>
          <w:sz w:val="32"/>
          <w:szCs w:val="32"/>
        </w:rPr>
        <w:t>3205251963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/>
          <w:sz w:val="32"/>
          <w:szCs w:val="32"/>
        </w:rPr>
        <w:t>5917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D555F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张林芳</w:t>
      </w:r>
      <w:r w:rsidR="000F0BB6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3304211969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3040</w:t>
      </w:r>
      <w:r w:rsidR="000F0BB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A37F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D555F" w:rsidRPr="005D555F">
        <w:rPr>
          <w:rFonts w:ascii="仿宋_GB2312" w:eastAsia="仿宋_GB2312" w:hAnsi="MS Sans Serif" w:cs="仿宋_GB2312"/>
          <w:sz w:val="32"/>
          <w:szCs w:val="32"/>
        </w:rPr>
        <w:t>334704</w:t>
      </w:r>
      <w:r w:rsidR="005D555F">
        <w:rPr>
          <w:rFonts w:ascii="仿宋_GB2312" w:eastAsia="仿宋_GB2312" w:hAnsi="MS Sans Serif" w:cs="仿宋_GB2312" w:hint="eastAsia"/>
          <w:sz w:val="32"/>
          <w:szCs w:val="32"/>
        </w:rPr>
        <w:t>元</w:t>
      </w:r>
      <w:r w:rsidR="00FA58C0">
        <w:rPr>
          <w:rFonts w:ascii="仿宋_GB2312" w:eastAsia="仿宋_GB2312" w:hAnsi="MS Sans Serif" w:cs="仿宋_GB2312" w:hint="eastAsia"/>
          <w:sz w:val="32"/>
          <w:szCs w:val="32"/>
        </w:rPr>
        <w:t>。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执行依据：太仓市人民法院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5D555F">
        <w:rPr>
          <w:rFonts w:ascii="仿宋_GB2312" w:eastAsia="仿宋_GB2312" w:hAnsi="MS Sans Serif" w:cs="仿宋_GB2312" w:hint="eastAsia"/>
          <w:sz w:val="32"/>
          <w:szCs w:val="32"/>
        </w:rPr>
        <w:t>7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）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苏0585民初</w:t>
      </w:r>
      <w:r w:rsidR="005D555F">
        <w:rPr>
          <w:rFonts w:ascii="仿宋_GB2312" w:eastAsia="仿宋_GB2312" w:hAnsi="MS Sans Serif" w:cs="仿宋_GB2312" w:hint="eastAsia"/>
          <w:sz w:val="32"/>
          <w:szCs w:val="32"/>
        </w:rPr>
        <w:t>449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号民事判决书</w:t>
      </w:r>
      <w:r w:rsidR="00865FB3" w:rsidRPr="000D1E77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3D142F" w:rsidRDefault="003D142F" w:rsidP="0060139E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7816B5" w:rsidRPr="00196854" w:rsidRDefault="00835E92" w:rsidP="0060139E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53975</wp:posOffset>
            </wp:positionV>
            <wp:extent cx="1038225" cy="1266825"/>
            <wp:effectExtent l="19050" t="0" r="9525" b="0"/>
            <wp:wrapSquare wrapText="bothSides"/>
            <wp:docPr id="15" name="图片框 16" descr="rId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6" descr="rId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 w:rsidRP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3D142F">
        <w:rPr>
          <w:rFonts w:ascii="仿宋_GB2312" w:eastAsia="仿宋_GB2312" w:hint="eastAsia"/>
          <w:color w:val="000000"/>
          <w:sz w:val="32"/>
          <w:szCs w:val="32"/>
        </w:rPr>
        <w:t>.</w:t>
      </w:r>
      <w:r w:rsidR="005D555F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吴红明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D1E7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C8513C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5D555F" w:rsidRPr="005D555F">
        <w:rPr>
          <w:rFonts w:ascii="仿宋_GB2312" w:eastAsia="仿宋_GB2312" w:cs="仿宋_GB2312"/>
          <w:kern w:val="0"/>
          <w:sz w:val="32"/>
          <w:szCs w:val="32"/>
          <w:lang w:val="zh-CN"/>
        </w:rPr>
        <w:t>3205221962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cs="仿宋_GB2312"/>
          <w:kern w:val="0"/>
          <w:sz w:val="32"/>
          <w:szCs w:val="32"/>
          <w:lang w:val="zh-CN"/>
        </w:rPr>
        <w:t>0031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22350</w:t>
      </w:r>
      <w:r w:rsidR="00795D91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257FCC" w:rsidRPr="00196854">
        <w:rPr>
          <w:rFonts w:ascii="仿宋_GB2312" w:eastAsia="仿宋_GB2312" w:hAnsi="宋体" w:cs="仿宋_GB2312"/>
          <w:color w:val="000000"/>
          <w:sz w:val="32"/>
          <w:szCs w:val="32"/>
        </w:rPr>
        <w:t>(</w:t>
      </w:r>
      <w:r w:rsidR="005D555F" w:rsidRPr="00196854">
        <w:rPr>
          <w:rFonts w:ascii="仿宋_GB2312" w:eastAsia="仿宋_GB2312" w:hAnsi="宋体" w:cs="仿宋_GB2312" w:hint="eastAsia"/>
          <w:color w:val="000000"/>
          <w:sz w:val="32"/>
          <w:szCs w:val="32"/>
        </w:rPr>
        <w:t>2017</w:t>
      </w:r>
      <w:r w:rsidR="00115470" w:rsidRPr="00196854">
        <w:rPr>
          <w:rFonts w:ascii="仿宋_GB2312" w:eastAsia="仿宋_GB2312" w:hAnsi="宋体" w:cs="仿宋_GB2312" w:hint="eastAsia"/>
          <w:color w:val="000000"/>
          <w:sz w:val="32"/>
          <w:szCs w:val="32"/>
        </w:rPr>
        <w:t>)</w:t>
      </w:r>
      <w:r w:rsidR="005D555F" w:rsidRPr="00196854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苏0585民初2490</w:t>
      </w:r>
      <w:r w:rsidR="007628DF" w:rsidRPr="00196854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610A21" w:rsidRPr="00196854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7628DF" w:rsidRPr="00196854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 w:rsidRPr="00196854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Pr="00C8513C" w:rsidRDefault="007816B5" w:rsidP="0060139E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F4027" w:rsidRPr="009E6351" w:rsidRDefault="00835E92" w:rsidP="0060139E">
      <w:pPr>
        <w:tabs>
          <w:tab w:val="center" w:pos="0"/>
        </w:tabs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203200</wp:posOffset>
            </wp:positionV>
            <wp:extent cx="1038225" cy="1266825"/>
            <wp:effectExtent l="19050" t="0" r="9525" b="0"/>
            <wp:wrapSquare wrapText="bothSides"/>
            <wp:docPr id="16" name="图片框 17" descr="rId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7" descr="rId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B90CB6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0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D555F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杜志刚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C65A1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3205221979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6751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4200元</w:t>
      </w:r>
      <w:r w:rsidR="005579A4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5579A4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7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刑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初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900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5D555F">
        <w:rPr>
          <w:rFonts w:ascii="仿宋_GB2312" w:eastAsia="仿宋_GB2312" w:hAnsi="MS Sans Serif" w:cs="仿宋_GB2312" w:hint="eastAsia"/>
          <w:kern w:val="0"/>
          <w:sz w:val="32"/>
          <w:szCs w:val="32"/>
        </w:rPr>
        <w:t>刑事判决</w:t>
      </w:r>
      <w:r w:rsidR="00795E55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FF22A3" w:rsidRPr="0022631C" w:rsidRDefault="00FF22A3" w:rsidP="0060139E">
      <w:pPr>
        <w:tabs>
          <w:tab w:val="center" w:pos="0"/>
        </w:tabs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835E92" w:rsidP="0060139E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111125</wp:posOffset>
            </wp:positionV>
            <wp:extent cx="1038225" cy="1266825"/>
            <wp:effectExtent l="19050" t="0" r="9525" b="0"/>
            <wp:wrapSquare wrapText="bothSides"/>
            <wp:docPr id="17" name="图片框 18" descr="rId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8" descr="rId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.</w:t>
      </w:r>
      <w:r w:rsidR="005D555F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樊云根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D71C39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3205221968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1633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32931.24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6958B8" w:rsidRPr="006958B8"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 w:rsidR="008730F0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2732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032DA1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46FBB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Pr="001B6B52" w:rsidRDefault="00835E92" w:rsidP="0060139E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1038225" cy="1266825"/>
            <wp:effectExtent l="19050" t="0" r="9525" b="0"/>
            <wp:wrapSquare wrapText="bothSides"/>
            <wp:docPr id="18" name="图片框 19" descr="rId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9" descr="rId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CF3">
        <w:rPr>
          <w:rFonts w:ascii="仿宋_GB2312" w:eastAsia="仿宋_GB2312" w:hint="eastAsia"/>
          <w:b/>
          <w:sz w:val="32"/>
          <w:szCs w:val="32"/>
        </w:rPr>
        <w:t>1</w:t>
      </w:r>
      <w:r w:rsidR="001C6194">
        <w:rPr>
          <w:rFonts w:ascii="仿宋_GB2312" w:eastAsia="仿宋_GB2312" w:hint="eastAsia"/>
          <w:b/>
          <w:sz w:val="32"/>
          <w:szCs w:val="32"/>
        </w:rPr>
        <w:t>2</w:t>
      </w:r>
      <w:r w:rsidR="00A60CF3">
        <w:rPr>
          <w:rFonts w:ascii="仿宋_GB2312" w:eastAsia="仿宋_GB2312" w:hint="eastAsia"/>
          <w:b/>
          <w:sz w:val="32"/>
          <w:szCs w:val="32"/>
        </w:rPr>
        <w:t>.</w:t>
      </w:r>
      <w:r w:rsidR="005D555F">
        <w:rPr>
          <w:rFonts w:ascii="仿宋_GB2312" w:eastAsia="仿宋_GB2312" w:hint="eastAsia"/>
          <w:b/>
          <w:sz w:val="32"/>
          <w:szCs w:val="32"/>
        </w:rPr>
        <w:t>施培忠</w:t>
      </w:r>
      <w:r w:rsidR="00865FB3" w:rsidRPr="001B6B5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 w:rsidR="000654F8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3206241969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8013</w:t>
      </w:r>
      <w:r w:rsidR="00E43A35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127000</w:t>
      </w:r>
      <w:r w:rsidR="00D354B7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200B63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5D555F">
        <w:rPr>
          <w:rFonts w:ascii="仿宋_GB2312" w:eastAsia="仿宋_GB2312" w:hint="eastAsia"/>
          <w:color w:val="000000"/>
          <w:sz w:val="32"/>
          <w:szCs w:val="32"/>
        </w:rPr>
        <w:t>6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）苏0585民初</w:t>
      </w:r>
      <w:r w:rsidR="005D555F">
        <w:rPr>
          <w:rFonts w:ascii="仿宋_GB2312" w:eastAsia="仿宋_GB2312" w:hint="eastAsia"/>
          <w:color w:val="000000"/>
          <w:sz w:val="32"/>
          <w:szCs w:val="32"/>
        </w:rPr>
        <w:t>6443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5D555F">
        <w:rPr>
          <w:rFonts w:ascii="仿宋_GB2312" w:eastAsia="仿宋_GB2312" w:hint="eastAsia"/>
          <w:color w:val="000000"/>
          <w:sz w:val="32"/>
          <w:szCs w:val="32"/>
        </w:rPr>
        <w:t>调解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5C2F7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6B52" w:rsidRPr="006F1DB7" w:rsidRDefault="001B6B52" w:rsidP="0060139E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7816B5" w:rsidRDefault="00835E92" w:rsidP="0060139E">
      <w:pPr>
        <w:autoSpaceDE w:val="0"/>
        <w:autoSpaceDN w:val="0"/>
        <w:adjustRightInd w:val="0"/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63500</wp:posOffset>
            </wp:positionV>
            <wp:extent cx="1038225" cy="1266825"/>
            <wp:effectExtent l="19050" t="0" r="9525" b="0"/>
            <wp:wrapSquare wrapText="bothSides"/>
            <wp:docPr id="19" name="图片框 20" descr="rId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0" descr="rId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1</w:t>
      </w:r>
      <w:r w:rsidR="001C6194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3</w:t>
      </w:r>
      <w:r w:rsidR="00865FB3"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.</w:t>
      </w:r>
      <w:r w:rsidR="005D555F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薛春飞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9543FE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3206831983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8214</w:t>
      </w:r>
      <w:r w:rsidR="00B8721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210560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</w:t>
      </w:r>
      <w:r w:rsidR="00865FB3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</w:t>
      </w:r>
      <w:r w:rsidR="005C2F70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2016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苏0585民初6149号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 w:rsidR="00C81023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 w:rsidP="0060139E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835E92" w:rsidP="0060139E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98425</wp:posOffset>
            </wp:positionV>
            <wp:extent cx="1038225" cy="1266825"/>
            <wp:effectExtent l="19050" t="0" r="9525" b="0"/>
            <wp:wrapSquare wrapText="bothSides"/>
            <wp:docPr id="20" name="图片框 21" descr="rId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1" descr="rId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D555F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唐明锋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A4C41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3205251976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5394</w:t>
      </w:r>
      <w:r w:rsidR="00FA4C41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 w:rsidR="005D555F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76850</w:t>
      </w:r>
      <w:r w:rsidR="00BD5C2E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</w:t>
      </w:r>
      <w:r w:rsidR="00720737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E67E5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太仓市人民法院（2016）苏0585民初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7058</w:t>
      </w:r>
      <w:r w:rsidR="00BD5C2E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</w:t>
      </w:r>
      <w:r w:rsidR="00E67E5E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0F6341" w:rsidRDefault="000F6341" w:rsidP="0060139E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F6341" w:rsidRDefault="00835E92" w:rsidP="0060139E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MS Sans Serif" w:cs="仿宋_GB2312" w:hint="eastAsia"/>
          <w:b/>
          <w:noProof/>
          <w:kern w:val="0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142875</wp:posOffset>
            </wp:positionV>
            <wp:extent cx="1038225" cy="1266825"/>
            <wp:effectExtent l="19050" t="0" r="9525" b="0"/>
            <wp:wrapSquare wrapText="bothSides"/>
            <wp:docPr id="21" name="图片框 18" descr="rId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8" descr="rId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41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15.</w:t>
      </w:r>
      <w:r w:rsidR="005D555F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梁浩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3205221974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D555F" w:rsidRPr="005D555F">
        <w:rPr>
          <w:rFonts w:ascii="仿宋_GB2312" w:eastAsia="仿宋_GB2312" w:hAnsi="宋体" w:cs="仿宋_GB2312"/>
          <w:color w:val="000000"/>
          <w:sz w:val="32"/>
          <w:szCs w:val="32"/>
        </w:rPr>
        <w:t>4714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</w:t>
      </w:r>
      <w:r w:rsidR="000F6341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 w:rsidR="005D555F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242356</w:t>
      </w:r>
      <w:r w:rsidR="000F6341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</w:t>
      </w:r>
      <w:r w:rsidR="005D555F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及利息</w:t>
      </w:r>
      <w:r w:rsidR="000F6341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。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执行依据：太仓市人民法院（2017）苏0585民初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438号民事判决</w:t>
      </w:r>
      <w:r w:rsidR="000F6341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A4D4B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60139E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835E92" w:rsidP="0060139E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92075</wp:posOffset>
            </wp:positionV>
            <wp:extent cx="1038225" cy="1266825"/>
            <wp:effectExtent l="19050" t="0" r="9525" b="0"/>
            <wp:wrapSquare wrapText="bothSides"/>
            <wp:docPr id="22" name="图片框 19" descr="rId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9" descr="rId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41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D555F">
        <w:rPr>
          <w:rFonts w:ascii="仿宋_GB2312" w:eastAsia="仿宋_GB2312" w:hAnsi="宋体" w:cs="仿宋_GB2312" w:hint="eastAsia"/>
          <w:b/>
          <w:sz w:val="32"/>
          <w:szCs w:val="32"/>
        </w:rPr>
        <w:t>苏州美联阿美达酒店管理</w:t>
      </w:r>
      <w:r w:rsidR="00DA2706">
        <w:rPr>
          <w:rFonts w:ascii="仿宋_GB2312" w:eastAsia="仿宋_GB2312" w:hAnsi="宋体" w:cs="仿宋_GB2312" w:hint="eastAsia"/>
          <w:b/>
          <w:sz w:val="32"/>
          <w:szCs w:val="32"/>
        </w:rPr>
        <w:t>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统一社会信用代码</w:t>
      </w:r>
      <w:r w:rsidR="005D555F" w:rsidRPr="005D555F">
        <w:rPr>
          <w:rFonts w:ascii="仿宋_GB2312" w:eastAsia="仿宋_GB2312" w:hAnsi="宋体" w:cs="仿宋_GB2312"/>
          <w:sz w:val="32"/>
          <w:szCs w:val="32"/>
        </w:rPr>
        <w:t>91320585MA1MKLX21T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87749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柯河水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1242900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2017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</w:t>
      </w:r>
      <w:r w:rsidR="00E826BB">
        <w:rPr>
          <w:rFonts w:ascii="仿宋_GB2312" w:eastAsia="仿宋_GB2312" w:hAnsi="宋体" w:cs="仿宋_GB2312" w:hint="eastAsia"/>
          <w:color w:val="000000"/>
          <w:sz w:val="32"/>
          <w:szCs w:val="32"/>
        </w:rPr>
        <w:t>初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3695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5D555F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60139E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835E92" w:rsidRPr="00D754FF" w:rsidRDefault="00835E92" w:rsidP="0060139E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34843" w:rsidRPr="00BA57D6" w:rsidRDefault="00835E92" w:rsidP="0060139E"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190500</wp:posOffset>
            </wp:positionV>
            <wp:extent cx="1038225" cy="1266825"/>
            <wp:effectExtent l="19050" t="0" r="9525" b="0"/>
            <wp:wrapSquare wrapText="bothSides"/>
            <wp:docPr id="24" name="图片框 21" descr="rId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1" descr="rId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190500</wp:posOffset>
            </wp:positionV>
            <wp:extent cx="1038225" cy="1266825"/>
            <wp:effectExtent l="19050" t="0" r="9525" b="0"/>
            <wp:wrapSquare wrapText="bothSides"/>
            <wp:docPr id="23" name="图片框 20" descr="rId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0" descr="rId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0F6341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234761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苏州可喜儿农业科技</w:t>
      </w:r>
      <w:r w:rsidR="001C1B2F">
        <w:rPr>
          <w:rFonts w:ascii="仿宋_GB2312" w:eastAsia="仿宋_GB2312" w:hint="eastAsia"/>
          <w:b/>
          <w:sz w:val="32"/>
          <w:szCs w:val="32"/>
        </w:rPr>
        <w:t>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234761">
        <w:rPr>
          <w:rFonts w:ascii="仿宋_GB2312" w:eastAsia="仿宋_GB2312" w:hAnsi="宋体" w:cs="仿宋_GB2312" w:hint="eastAsia"/>
          <w:color w:val="000000"/>
          <w:sz w:val="32"/>
          <w:szCs w:val="32"/>
        </w:rPr>
        <w:t>统一社会信用代码913205850893746493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234761">
        <w:rPr>
          <w:rFonts w:ascii="仿宋_GB2312" w:eastAsia="仿宋_GB2312" w:hint="eastAsia"/>
          <w:sz w:val="32"/>
          <w:szCs w:val="32"/>
        </w:rPr>
        <w:t>杨卫民</w:t>
      </w:r>
      <w:r w:rsidR="000A7952">
        <w:rPr>
          <w:rFonts w:ascii="仿宋_GB2312" w:eastAsia="仿宋_GB2312" w:hAnsi="宋体" w:hint="eastAsia"/>
          <w:sz w:val="32"/>
          <w:szCs w:val="32"/>
        </w:rPr>
        <w:t>，</w:t>
      </w:r>
      <w:r w:rsidR="00234761" w:rsidRPr="00234761">
        <w:rPr>
          <w:rFonts w:ascii="仿宋_GB2312" w:eastAsia="仿宋_GB2312" w:hAnsi="宋体" w:hint="eastAsia"/>
          <w:b/>
          <w:sz w:val="32"/>
          <w:szCs w:val="32"/>
        </w:rPr>
        <w:t>蔡汝</w:t>
      </w:r>
      <w:r w:rsidR="00234761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234761" w:rsidRPr="00234761">
        <w:rPr>
          <w:rFonts w:ascii="仿宋_GB2312" w:eastAsia="仿宋_GB2312" w:hAnsi="宋体" w:cs="仿宋_GB2312"/>
          <w:color w:val="000000"/>
          <w:sz w:val="32"/>
          <w:szCs w:val="32"/>
        </w:rPr>
        <w:t>3210831966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234761" w:rsidRPr="00234761">
        <w:rPr>
          <w:rFonts w:ascii="仿宋_GB2312" w:eastAsia="仿宋_GB2312" w:hAnsi="宋体" w:cs="仿宋_GB2312"/>
          <w:color w:val="000000"/>
          <w:sz w:val="32"/>
          <w:szCs w:val="32"/>
        </w:rPr>
        <w:t>0173</w:t>
      </w:r>
      <w:r w:rsidR="00234761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234761">
        <w:rPr>
          <w:rFonts w:ascii="仿宋_GB2312" w:eastAsia="仿宋_GB2312" w:hAnsi="宋体" w:cs="仿宋_GB2312" w:hint="eastAsia"/>
          <w:color w:val="000000"/>
          <w:sz w:val="32"/>
          <w:szCs w:val="32"/>
        </w:rPr>
        <w:t>801342.5元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044D3">
        <w:rPr>
          <w:rFonts w:ascii="仿宋_GB2312" w:eastAsia="仿宋_GB2312" w:hint="eastAsia"/>
          <w:sz w:val="32"/>
          <w:szCs w:val="32"/>
        </w:rPr>
        <w:t>（20</w:t>
      </w:r>
      <w:r w:rsidR="00887749">
        <w:rPr>
          <w:rFonts w:ascii="仿宋_GB2312" w:eastAsia="仿宋_GB2312" w:hint="eastAsia"/>
          <w:sz w:val="32"/>
          <w:szCs w:val="32"/>
        </w:rPr>
        <w:t>1</w:t>
      </w:r>
      <w:r w:rsidR="00CA5E51">
        <w:rPr>
          <w:rFonts w:ascii="仿宋_GB2312" w:eastAsia="仿宋_GB2312" w:hint="eastAsia"/>
          <w:sz w:val="32"/>
          <w:szCs w:val="32"/>
        </w:rPr>
        <w:t>7</w:t>
      </w:r>
      <w:r w:rsidR="00887749">
        <w:rPr>
          <w:rFonts w:ascii="仿宋_GB2312" w:eastAsia="仿宋_GB2312" w:hint="eastAsia"/>
          <w:sz w:val="32"/>
          <w:szCs w:val="32"/>
        </w:rPr>
        <w:t>）苏0585民</w:t>
      </w:r>
      <w:r w:rsidR="001C1B2F">
        <w:rPr>
          <w:rFonts w:ascii="仿宋_GB2312" w:eastAsia="仿宋_GB2312" w:hint="eastAsia"/>
          <w:sz w:val="32"/>
          <w:szCs w:val="32"/>
        </w:rPr>
        <w:t>初</w:t>
      </w:r>
      <w:r w:rsidR="00234761">
        <w:rPr>
          <w:rFonts w:ascii="仿宋_GB2312" w:eastAsia="仿宋_GB2312" w:hint="eastAsia"/>
          <w:sz w:val="32"/>
          <w:szCs w:val="32"/>
        </w:rPr>
        <w:t>1743</w:t>
      </w:r>
      <w:r w:rsidR="008F419F">
        <w:rPr>
          <w:rFonts w:ascii="仿宋_GB2312" w:eastAsia="仿宋_GB2312" w:hint="eastAsia"/>
          <w:sz w:val="32"/>
          <w:szCs w:val="32"/>
        </w:rPr>
        <w:t>号</w:t>
      </w:r>
      <w:r w:rsidR="00115470">
        <w:rPr>
          <w:rFonts w:ascii="仿宋_GB2312" w:eastAsia="仿宋_GB2312" w:hint="eastAsia"/>
          <w:sz w:val="32"/>
          <w:szCs w:val="32"/>
        </w:rPr>
        <w:t>民事</w:t>
      </w:r>
      <w:r w:rsidR="00234761">
        <w:rPr>
          <w:rFonts w:ascii="仿宋_GB2312" w:eastAsia="仿宋_GB2312" w:hint="eastAsia"/>
          <w:sz w:val="32"/>
          <w:szCs w:val="32"/>
        </w:rPr>
        <w:t>调解</w:t>
      </w:r>
      <w:r w:rsidR="00115470">
        <w:rPr>
          <w:rFonts w:ascii="仿宋_GB2312" w:eastAsia="仿宋_GB2312" w:hint="eastAsia"/>
          <w:sz w:val="32"/>
          <w:szCs w:val="32"/>
        </w:rPr>
        <w:t>书</w:t>
      </w:r>
      <w:r w:rsidR="00BA57D6"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37702D" w:rsidRPr="002405E1" w:rsidRDefault="0037702D" w:rsidP="0060139E"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650BBA" w:rsidRDefault="00835E92" w:rsidP="0060139E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57150</wp:posOffset>
            </wp:positionV>
            <wp:extent cx="1038225" cy="1266825"/>
            <wp:effectExtent l="19050" t="0" r="9525" b="0"/>
            <wp:wrapSquare wrapText="bothSides"/>
            <wp:docPr id="25" name="图片框 22" descr="rI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2" descr="rId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194" w:rsidRPr="001C61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</w:t>
      </w:r>
      <w:r w:rsidR="000F6341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8</w:t>
      </w:r>
      <w:r w:rsidR="00650BBA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234761">
        <w:rPr>
          <w:rFonts w:ascii="仿宋_GB2312" w:eastAsia="仿宋_GB2312" w:cs="仿宋_GB2312" w:hint="eastAsia"/>
          <w:b/>
          <w:sz w:val="32"/>
          <w:szCs w:val="32"/>
        </w:rPr>
        <w:t>太仓海樱卫生用品</w:t>
      </w:r>
      <w:r w:rsidR="0037725E">
        <w:rPr>
          <w:rFonts w:ascii="仿宋_GB2312" w:eastAsia="仿宋_GB2312" w:cs="仿宋_GB2312" w:hint="eastAsia"/>
          <w:b/>
          <w:sz w:val="32"/>
          <w:szCs w:val="32"/>
        </w:rPr>
        <w:t>有限公司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234761">
        <w:rPr>
          <w:rFonts w:ascii="仿宋_GB2312" w:eastAsia="仿宋_GB2312" w:hAnsi="宋体" w:cs="仿宋_GB2312" w:hint="eastAsia"/>
          <w:color w:val="000000"/>
          <w:sz w:val="32"/>
          <w:szCs w:val="32"/>
        </w:rPr>
        <w:t>统一社会信用代码</w:t>
      </w:r>
      <w:r w:rsidR="00234761" w:rsidRPr="00234761">
        <w:rPr>
          <w:rFonts w:ascii="仿宋_GB2312" w:eastAsia="仿宋_GB2312" w:cs="仿宋_GB2312"/>
          <w:sz w:val="32"/>
          <w:szCs w:val="32"/>
        </w:rPr>
        <w:t>91320585781281799B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234761">
        <w:rPr>
          <w:rFonts w:ascii="仿宋_GB2312" w:eastAsia="仿宋_GB2312" w:cs="仿宋_GB2312" w:hint="eastAsia"/>
          <w:sz w:val="32"/>
          <w:szCs w:val="32"/>
        </w:rPr>
        <w:t>梁洪梅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234761">
        <w:rPr>
          <w:rFonts w:ascii="仿宋_GB2312" w:eastAsia="仿宋_GB2312" w:hAnsi="宋体" w:cs="仿宋_GB2312" w:hint="eastAsia"/>
          <w:sz w:val="32"/>
          <w:szCs w:val="32"/>
        </w:rPr>
        <w:t>432361.85</w:t>
      </w:r>
      <w:r w:rsidR="00196854">
        <w:rPr>
          <w:rFonts w:ascii="仿宋_GB2312" w:eastAsia="仿宋_GB2312" w:hAnsi="宋体" w:cs="仿宋_GB2312" w:hint="eastAsia"/>
          <w:sz w:val="32"/>
          <w:szCs w:val="32"/>
        </w:rPr>
        <w:t>元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执行依据：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</w:t>
      </w:r>
      <w:r w:rsidR="00722F99">
        <w:rPr>
          <w:rFonts w:ascii="仿宋_GB2312" w:eastAsia="仿宋_GB2312" w:hAnsi="宋体" w:cs="仿宋_GB2312" w:hint="eastAsia"/>
          <w:color w:val="000000"/>
          <w:sz w:val="32"/>
          <w:szCs w:val="32"/>
        </w:rPr>
        <w:t>1</w:t>
      </w:r>
      <w:r w:rsidR="006C7A4A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）苏0585民初</w:t>
      </w:r>
      <w:r w:rsidR="00234761">
        <w:rPr>
          <w:rFonts w:ascii="仿宋_GB2312" w:eastAsia="仿宋_GB2312" w:hAnsi="宋体" w:cs="仿宋_GB2312" w:hint="eastAsia"/>
          <w:color w:val="000000"/>
          <w:sz w:val="32"/>
          <w:szCs w:val="32"/>
        </w:rPr>
        <w:t>7920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6C7A4A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713D8C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722F99" w:rsidRPr="00722F99" w:rsidRDefault="00722F99" w:rsidP="0060139E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</w:p>
    <w:p w:rsidR="00722F99" w:rsidRDefault="00835E92" w:rsidP="0060139E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241300</wp:posOffset>
            </wp:positionV>
            <wp:extent cx="1038225" cy="1266825"/>
            <wp:effectExtent l="19050" t="0" r="9525" b="0"/>
            <wp:wrapSquare wrapText="bothSides"/>
            <wp:docPr id="26" name="图片框 23" descr="rId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3" descr="rId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F99" w:rsidRPr="001C61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</w:t>
      </w:r>
      <w:r w:rsidR="000F6341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9</w:t>
      </w:r>
      <w:r w:rsidR="00722F99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234761">
        <w:rPr>
          <w:rFonts w:ascii="仿宋_GB2312" w:eastAsia="仿宋_GB2312" w:cs="仿宋_GB2312" w:hint="eastAsia"/>
          <w:b/>
          <w:sz w:val="32"/>
          <w:szCs w:val="32"/>
        </w:rPr>
        <w:t>苏州金穗化纤</w:t>
      </w:r>
      <w:r w:rsidR="00885B7C">
        <w:rPr>
          <w:rFonts w:ascii="仿宋_GB2312" w:eastAsia="仿宋_GB2312" w:cs="仿宋_GB2312" w:hint="eastAsia"/>
          <w:b/>
          <w:sz w:val="32"/>
          <w:szCs w:val="32"/>
        </w:rPr>
        <w:t>有限公司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234761">
        <w:rPr>
          <w:rFonts w:ascii="仿宋_GB2312" w:eastAsia="仿宋_GB2312" w:hAnsi="宋体" w:cs="仿宋_GB2312" w:hint="eastAsia"/>
          <w:color w:val="000000"/>
          <w:sz w:val="32"/>
          <w:szCs w:val="32"/>
        </w:rPr>
        <w:t>统一社会信用</w:t>
      </w:r>
      <w:r w:rsidR="00234761" w:rsidRPr="00234761">
        <w:rPr>
          <w:rFonts w:ascii="仿宋_GB2312" w:eastAsia="仿宋_GB2312" w:hAnsi="宋体" w:cs="仿宋_GB2312"/>
          <w:color w:val="000000"/>
          <w:sz w:val="32"/>
          <w:szCs w:val="32"/>
        </w:rPr>
        <w:t>91320585716856023N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234761">
        <w:rPr>
          <w:rFonts w:ascii="仿宋_GB2312" w:eastAsia="仿宋_GB2312" w:cs="仿宋_GB2312" w:hint="eastAsia"/>
          <w:sz w:val="32"/>
          <w:szCs w:val="32"/>
        </w:rPr>
        <w:t>李瑞林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234761" w:rsidRPr="0060139E">
        <w:rPr>
          <w:rFonts w:ascii="仿宋_GB2312" w:eastAsia="仿宋_GB2312" w:hAnsi="宋体" w:cs="仿宋_GB2312" w:hint="eastAsia"/>
          <w:b/>
          <w:sz w:val="32"/>
          <w:szCs w:val="32"/>
        </w:rPr>
        <w:t>李瑞林</w:t>
      </w:r>
      <w:r w:rsidR="00234761">
        <w:rPr>
          <w:rFonts w:ascii="仿宋_GB2312" w:eastAsia="仿宋_GB2312" w:hAnsi="宋体" w:cs="仿宋_GB2312" w:hint="eastAsia"/>
          <w:sz w:val="32"/>
          <w:szCs w:val="32"/>
        </w:rPr>
        <w:t>，男，居民身份证号码</w:t>
      </w:r>
      <w:r w:rsidR="00234761" w:rsidRPr="00234761">
        <w:rPr>
          <w:rFonts w:ascii="仿宋_GB2312" w:eastAsia="仿宋_GB2312" w:hAnsi="宋体" w:cs="仿宋_GB2312"/>
          <w:sz w:val="32"/>
          <w:szCs w:val="32"/>
        </w:rPr>
        <w:t>3205221963</w:t>
      </w:r>
      <w:r w:rsidR="006B2BD8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234761" w:rsidRPr="00234761">
        <w:rPr>
          <w:rFonts w:ascii="仿宋_GB2312" w:eastAsia="仿宋_GB2312" w:hAnsi="宋体" w:cs="仿宋_GB2312"/>
          <w:sz w:val="32"/>
          <w:szCs w:val="32"/>
        </w:rPr>
        <w:t>5551</w:t>
      </w:r>
      <w:r w:rsidR="00234761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234761">
        <w:rPr>
          <w:rFonts w:ascii="仿宋_GB2312" w:eastAsia="仿宋_GB2312" w:hAnsi="宋体" w:cs="仿宋_GB2312" w:hint="eastAsia"/>
          <w:sz w:val="32"/>
          <w:szCs w:val="32"/>
        </w:rPr>
        <w:t>1006900元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。执行依据：</w:t>
      </w:r>
      <w:r w:rsidR="00D70F15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D70F15" w:rsidRPr="00BA57D6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D70F15" w:rsidRPr="001668A9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D70F15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234761">
        <w:rPr>
          <w:rFonts w:ascii="仿宋_GB2312" w:eastAsia="仿宋_GB2312" w:hAnsi="MS Sans Serif" w:cs="仿宋_GB2312" w:hint="eastAsia"/>
          <w:kern w:val="0"/>
          <w:sz w:val="32"/>
          <w:szCs w:val="32"/>
        </w:rPr>
        <w:t>7</w:t>
      </w:r>
      <w:r w:rsidR="00D70F15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D70F15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234761">
        <w:rPr>
          <w:rFonts w:ascii="仿宋_GB2312" w:eastAsia="仿宋_GB2312" w:hAnsi="MS Sans Serif" w:cs="仿宋_GB2312" w:hint="eastAsia"/>
          <w:kern w:val="0"/>
          <w:sz w:val="32"/>
          <w:szCs w:val="32"/>
        </w:rPr>
        <w:t>5378</w:t>
      </w:r>
      <w:r w:rsidR="00D70F15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D70F15" w:rsidRPr="00BA57D6">
        <w:rPr>
          <w:rFonts w:ascii="仿宋_GB2312" w:eastAsia="仿宋_GB2312" w:hAnsi="宋体" w:cs="仿宋_GB2312" w:hint="eastAsia"/>
          <w:sz w:val="32"/>
          <w:szCs w:val="32"/>
        </w:rPr>
        <w:t>民事</w:t>
      </w:r>
      <w:r w:rsidR="00234761">
        <w:rPr>
          <w:rFonts w:ascii="仿宋_GB2312" w:eastAsia="仿宋_GB2312" w:hAnsi="宋体" w:cs="仿宋_GB2312" w:hint="eastAsia"/>
          <w:sz w:val="32"/>
          <w:szCs w:val="32"/>
        </w:rPr>
        <w:t>调解</w:t>
      </w:r>
      <w:r w:rsidR="00D70F15" w:rsidRPr="00BA57D6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D70F15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B695F" w:rsidRPr="00722F99" w:rsidRDefault="00FB695F" w:rsidP="0060139E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</w:p>
    <w:p w:rsidR="007816B5" w:rsidRDefault="00865FB3" w:rsidP="0060139E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D54C7E" w:rsidRDefault="00865FB3" w:rsidP="0060139E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</w:t>
      </w:r>
      <w:r w:rsidR="0060139E">
        <w:rPr>
          <w:rFonts w:ascii="仿宋_GB2312" w:eastAsia="仿宋_GB2312" w:hAnsi="宋体" w:hint="eastAsia"/>
          <w:color w:val="000000"/>
          <w:sz w:val="30"/>
          <w:szCs w:val="30"/>
        </w:rPr>
        <w:t>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一</w:t>
      </w:r>
      <w:r w:rsidR="00B6428C">
        <w:rPr>
          <w:rFonts w:ascii="仿宋_GB2312" w:eastAsia="仿宋_GB2312" w:hAnsi="宋体" w:hint="eastAsia"/>
          <w:color w:val="000000"/>
          <w:sz w:val="30"/>
          <w:szCs w:val="30"/>
        </w:rPr>
        <w:t>九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60139E">
        <w:rPr>
          <w:rFonts w:ascii="仿宋_GB2312" w:eastAsia="仿宋_GB2312" w:hAnsi="宋体" w:hint="eastAsia"/>
          <w:color w:val="000000"/>
          <w:sz w:val="30"/>
          <w:szCs w:val="30"/>
        </w:rPr>
        <w:t>七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 w:rsidR="0060139E">
        <w:rPr>
          <w:rFonts w:ascii="仿宋_GB2312" w:eastAsia="仿宋_GB2312" w:hAnsi="宋体" w:hint="eastAsia"/>
          <w:color w:val="000000"/>
          <w:sz w:val="30"/>
          <w:szCs w:val="30"/>
        </w:rPr>
        <w:t>三十</w:t>
      </w:r>
      <w:r w:rsidR="00D54C7E"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7816B5" w:rsidRDefault="00865FB3" w:rsidP="0060139E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7816B5" w:rsidRDefault="00865FB3" w:rsidP="0060139E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7816B5" w:rsidRDefault="00865FB3" w:rsidP="0060139E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电子邮箱：tcfyzx@sina.com</w:t>
      </w:r>
    </w:p>
    <w:sectPr w:rsidR="007816B5" w:rsidSect="0060139E">
      <w:pgSz w:w="11906" w:h="16838"/>
      <w:pgMar w:top="1440" w:right="1416" w:bottom="184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28" w:rsidRPr="00865FB3" w:rsidRDefault="00823B28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823B28" w:rsidRPr="00865FB3" w:rsidRDefault="00823B28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28" w:rsidRPr="00865FB3" w:rsidRDefault="00823B28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823B28" w:rsidRPr="00865FB3" w:rsidRDefault="00823B28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59C8A982"/>
    <w:lvl w:ilvl="0">
      <w:start w:val="1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5017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10C2"/>
    <w:rsid w:val="000211BC"/>
    <w:rsid w:val="00021606"/>
    <w:rsid w:val="00022367"/>
    <w:rsid w:val="00022553"/>
    <w:rsid w:val="00032DA1"/>
    <w:rsid w:val="00036C16"/>
    <w:rsid w:val="0004017B"/>
    <w:rsid w:val="000406AA"/>
    <w:rsid w:val="000408BE"/>
    <w:rsid w:val="000412DA"/>
    <w:rsid w:val="0004145F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4222"/>
    <w:rsid w:val="00076353"/>
    <w:rsid w:val="00077530"/>
    <w:rsid w:val="000825C1"/>
    <w:rsid w:val="00085D57"/>
    <w:rsid w:val="00090283"/>
    <w:rsid w:val="00090CFE"/>
    <w:rsid w:val="00091824"/>
    <w:rsid w:val="000934B9"/>
    <w:rsid w:val="00093FBD"/>
    <w:rsid w:val="00096842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32A3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442C"/>
    <w:rsid w:val="0018488B"/>
    <w:rsid w:val="001920D7"/>
    <w:rsid w:val="00192BBA"/>
    <w:rsid w:val="001936ED"/>
    <w:rsid w:val="00196854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200B63"/>
    <w:rsid w:val="0020125B"/>
    <w:rsid w:val="00202917"/>
    <w:rsid w:val="00202DD7"/>
    <w:rsid w:val="00214F5F"/>
    <w:rsid w:val="00216C80"/>
    <w:rsid w:val="00220203"/>
    <w:rsid w:val="0022099C"/>
    <w:rsid w:val="0022631C"/>
    <w:rsid w:val="0023052A"/>
    <w:rsid w:val="00232A65"/>
    <w:rsid w:val="00234761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3A9A"/>
    <w:rsid w:val="00584F3F"/>
    <w:rsid w:val="00585283"/>
    <w:rsid w:val="00587908"/>
    <w:rsid w:val="00594161"/>
    <w:rsid w:val="00594C00"/>
    <w:rsid w:val="00596BF9"/>
    <w:rsid w:val="00597CB3"/>
    <w:rsid w:val="00597F9D"/>
    <w:rsid w:val="005A07CF"/>
    <w:rsid w:val="005A12FC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55F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39E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19B2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5B5F"/>
    <w:rsid w:val="0069701C"/>
    <w:rsid w:val="006A069D"/>
    <w:rsid w:val="006A17DD"/>
    <w:rsid w:val="006B2BD8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35E92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940"/>
    <w:rsid w:val="00901E7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1220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2962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743C"/>
    <w:rsid w:val="00B22DE3"/>
    <w:rsid w:val="00B2301B"/>
    <w:rsid w:val="00B23FED"/>
    <w:rsid w:val="00B24412"/>
    <w:rsid w:val="00B24A3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6BD2"/>
    <w:rsid w:val="00DD55EC"/>
    <w:rsid w:val="00DE191D"/>
    <w:rsid w:val="00DE20E9"/>
    <w:rsid w:val="00DE2BE1"/>
    <w:rsid w:val="00DE591E"/>
    <w:rsid w:val="00DF0326"/>
    <w:rsid w:val="00DF3B28"/>
    <w:rsid w:val="00DF5079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334E"/>
    <w:rsid w:val="00FB397F"/>
    <w:rsid w:val="00FB50E1"/>
    <w:rsid w:val="00FB695F"/>
    <w:rsid w:val="00FB69EE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  <w:style w:type="paragraph" w:styleId="ad">
    <w:name w:val="Title"/>
    <w:basedOn w:val="a"/>
    <w:next w:val="a"/>
    <w:link w:val="Char3"/>
    <w:qFormat/>
    <w:rsid w:val="0019685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d"/>
    <w:rsid w:val="00196854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324D5E-E0A2-470D-BCCC-D60D294A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1345</Words>
  <Characters>827</Characters>
  <Application>Microsoft Office Word</Application>
  <DocSecurity>0</DocSecurity>
  <PresentationFormat/>
  <Lines>6</Lines>
  <Paragraphs>4</Paragraphs>
  <Slides>0</Slides>
  <Notes>0</Notes>
  <HiddenSlides>0</HiddenSlides>
  <MMClips>0</MMClips>
  <ScaleCrop>false</ScaleCrop>
  <Company>微软中国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赵建平</cp:lastModifiedBy>
  <cp:revision>5</cp:revision>
  <cp:lastPrinted>2019-04-12T06:59:00Z</cp:lastPrinted>
  <dcterms:created xsi:type="dcterms:W3CDTF">2019-08-13T08:43:00Z</dcterms:created>
  <dcterms:modified xsi:type="dcterms:W3CDTF">2019-08-13T08:58:00Z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