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太仓市人民法院</w:t>
      </w:r>
    </w:p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执行公告</w:t>
      </w:r>
    </w:p>
    <w:p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（202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）第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期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>
      <w:pPr>
        <w:spacing w:line="24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失信被执行人名单如下：</w: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1.金晨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，男，居民身份证号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码3205221992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6412。执行标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21156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0585民初1621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2.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  <w:lang w:eastAsia="zh-CN"/>
        </w:rPr>
        <w:t>李洋洋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，居民身份证2323021986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0019。执行标的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84691元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）苏0585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right="43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3.</w:t>
      </w:r>
      <w:r>
        <w:rPr>
          <w:rFonts w:hint="eastAsia" w:ascii="仿宋_GB2312" w:hAnsi="MS Sans Serif" w:eastAsia="仿宋_GB2312" w:cs="仿宋_GB2312"/>
          <w:b/>
          <w:kern w:val="0"/>
          <w:sz w:val="32"/>
          <w:szCs w:val="32"/>
          <w:lang w:eastAsia="zh-CN"/>
        </w:rPr>
        <w:t>沈建青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，男，居民身份证号码3205221969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7311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145300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元。执行依据：太仓市人民法院</w:t>
      </w:r>
      <w:r>
        <w:rPr>
          <w:rFonts w:hint="eastAsia" w:ascii="仿宋_GB2312" w:eastAsia="仿宋_GB2312"/>
          <w:color w:val="000000"/>
          <w:sz w:val="32"/>
          <w:szCs w:val="32"/>
        </w:rPr>
        <w:t>（201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太刑二初字第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00093刑事判决</w:t>
      </w:r>
      <w:r>
        <w:rPr>
          <w:rFonts w:hint="eastAsia" w:ascii="仿宋_GB2312" w:eastAsia="仿宋_GB2312"/>
          <w:color w:val="00000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孙建中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，男，居民身份证号码3205221971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4714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顾冬林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，女，居民身份证号码3208261977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2421。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46107.47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（2018）苏0585民初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1841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号民事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调解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MS Sans Serif" w:eastAsia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.胡利标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，男，居民身份证号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码3205221969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3916。执行标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58557.92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0585民初1404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.时玉兰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码3205221985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1327。执行标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57613.17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0585民初1406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.徐斌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码3205221982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391X。执行标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120000元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0585民初344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eastAsia="zh-CN"/>
        </w:rPr>
        <w:t>潘介国</w:t>
      </w:r>
      <w:r>
        <w:rPr>
          <w:rFonts w:hint="eastAsia" w:ascii="仿宋_GB2312" w:eastAsia="仿宋_GB2312"/>
          <w:sz w:val="32"/>
          <w:szCs w:val="32"/>
        </w:rPr>
        <w:t>，男，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居民身份证号码3205221978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1012，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69902.82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1403</w:t>
      </w:r>
      <w:r>
        <w:rPr>
          <w:rFonts w:hint="eastAsia" w:ascii="仿宋_GB2312" w:eastAsia="仿宋_GB2312"/>
          <w:sz w:val="32"/>
          <w:szCs w:val="32"/>
        </w:rPr>
        <w:t>号民事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.左永锋</w:t>
      </w:r>
      <w:r>
        <w:rPr>
          <w:rFonts w:hint="eastAsia" w:ascii="仿宋_GB2312" w:eastAsia="仿宋_GB2312"/>
          <w:sz w:val="32"/>
          <w:szCs w:val="32"/>
        </w:rPr>
        <w:t>，男，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居民身份证号码3205221982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2419，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29500元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203</w:t>
      </w:r>
      <w:r>
        <w:rPr>
          <w:rFonts w:hint="eastAsia" w:ascii="仿宋_GB2312" w:eastAsia="仿宋_GB2312"/>
          <w:sz w:val="32"/>
          <w:szCs w:val="32"/>
        </w:rPr>
        <w:t>号民事</w:t>
      </w:r>
      <w:r>
        <w:rPr>
          <w:rFonts w:hint="eastAsia" w:ascii="仿宋_GB2312" w:eastAsia="仿宋_GB2312"/>
          <w:sz w:val="32"/>
          <w:szCs w:val="32"/>
          <w:lang w:eastAsia="zh-CN"/>
        </w:rPr>
        <w:t>裁定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numPr>
          <w:numId w:val="0"/>
        </w:numPr>
        <w:spacing w:line="520" w:lineRule="exact"/>
        <w:rPr>
          <w:rFonts w:hint="eastAsia" w:ascii="仿宋_GB2312" w:hAnsi="MS Sans Serif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苏州冠嘉生态农业</w:t>
      </w:r>
      <w:r>
        <w:rPr>
          <w:rFonts w:hint="eastAsia" w:ascii="仿宋_GB2312" w:eastAsia="仿宋_GB2312"/>
          <w:b/>
          <w:sz w:val="32"/>
          <w:szCs w:val="32"/>
        </w:rPr>
        <w:t>有限公司</w:t>
      </w:r>
      <w:r>
        <w:rPr>
          <w:rFonts w:hint="eastAsia" w:ascii="仿宋_GB2312" w:hAnsi="MS Sans Serif" w:eastAsia="仿宋_GB2312" w:cs="仿宋_GB2312"/>
          <w:sz w:val="32"/>
          <w:szCs w:val="32"/>
        </w:rPr>
        <w:t>，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913205853212274687</w:t>
      </w:r>
      <w:r>
        <w:rPr>
          <w:rFonts w:hint="eastAsia" w:ascii="仿宋_GB2312" w:hAnsi="MS Sans Serif" w:eastAsia="仿宋_GB2312" w:cs="仿宋_GB2312"/>
          <w:sz w:val="32"/>
          <w:szCs w:val="32"/>
        </w:rPr>
        <w:t>，法定代表人</w:t>
      </w:r>
      <w:r>
        <w:rPr>
          <w:rFonts w:hint="eastAsia" w:ascii="仿宋_GB2312" w:hAnsi="MS Sans Serif" w:eastAsia="仿宋_GB2312" w:cs="仿宋_GB2312"/>
          <w:sz w:val="32"/>
          <w:szCs w:val="32"/>
          <w:lang w:eastAsia="zh-CN"/>
        </w:rPr>
        <w:t>周红</w:t>
      </w:r>
      <w:r>
        <w:rPr>
          <w:rFonts w:hint="eastAsia" w:ascii="仿宋_GB2312" w:hAnsi="MS Sans Serif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1106575</w:t>
      </w:r>
      <w:r>
        <w:rPr>
          <w:rFonts w:hint="eastAsia" w:ascii="仿宋_GB2312" w:hAnsi="MS Sans Serif" w:eastAsia="仿宋_GB2312" w:cs="仿宋_GB2312"/>
          <w:sz w:val="32"/>
          <w:szCs w:val="32"/>
        </w:rPr>
        <w:t>元。执行依据：太仓市人民法院（201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MS Sans Serif" w:eastAsia="仿宋_GB2312" w:cs="仿宋_GB2312"/>
          <w:sz w:val="32"/>
          <w:szCs w:val="32"/>
        </w:rPr>
        <w:t>）苏0585民初</w:t>
      </w:r>
      <w:r>
        <w:rPr>
          <w:rFonts w:hint="eastAsia" w:ascii="仿宋_GB2312" w:hAnsi="MS Sans Serif" w:eastAsia="仿宋_GB2312" w:cs="仿宋_GB2312"/>
          <w:sz w:val="32"/>
          <w:szCs w:val="32"/>
          <w:lang w:val="en-US" w:eastAsia="zh-CN"/>
        </w:rPr>
        <w:t>3104</w:t>
      </w:r>
      <w:r>
        <w:rPr>
          <w:rFonts w:hint="eastAsia" w:ascii="仿宋_GB2312" w:hAnsi="MS Sans Serif" w:eastAsia="仿宋_GB2312" w:cs="仿宋_GB2312"/>
          <w:sz w:val="32"/>
          <w:szCs w:val="32"/>
        </w:rPr>
        <w:t>号民事调解书。</w:t>
      </w: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spacing w:line="240" w:lineRule="auto"/>
        <w:ind w:right="32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太仓市人民法院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十五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  <w:bookmarkStart w:id="0" w:name="_GoBack"/>
      <w:bookmarkEnd w:id="0"/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联系电话：0512-53951552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 xml:space="preserve">线索举报信箱：太仓市人民法院311室  </w:t>
      </w:r>
    </w:p>
    <w:p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电子邮箱：tcfyzxj@163.com</w:t>
      </w:r>
    </w:p>
    <w:sectPr>
      <w:pgSz w:w="11906" w:h="16838"/>
      <w:pgMar w:top="1440" w:right="1416" w:bottom="18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D5F057C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AF0B44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64D65B0"/>
    <w:rsid w:val="776E2A64"/>
    <w:rsid w:val="781F2CCF"/>
    <w:rsid w:val="7AD62BA1"/>
    <w:rsid w:val="7AE33FF4"/>
    <w:rsid w:val="7B521516"/>
    <w:rsid w:val="7F3A2D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5">
    <w:name w:val="Body Text Indent"/>
    <w:uiPriority w:val="0"/>
    <w:pPr>
      <w:ind w:right="-246" w:rightChars="-246" w:firstLine="570"/>
    </w:pPr>
    <w:rPr>
      <w:rFonts w:hint="eastAsia" w:ascii="宋体" w:hAnsi="Times New Roman" w:eastAsia="宋体" w:cs="Times New Roman"/>
      <w:lang w:val="en-US" w:eastAsia="zh-CN" w:bidi="ar-SA"/>
    </w:rPr>
  </w:style>
  <w:style w:type="paragraph" w:styleId="6">
    <w:name w:val="Balloon Text"/>
    <w:basedOn w:val="1"/>
    <w:link w:val="40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uiPriority w:val="0"/>
    <w:rPr/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lawyeeManInfo2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16">
    <w:name w:val="lawyeeCaseNum1"/>
    <w:uiPriority w:val="0"/>
    <w:pPr>
      <w:jc w:val="right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customStyle="1" w:styleId="17">
    <w:name w:val="Char Char1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18">
    <w:name w:val="Char1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19">
    <w:name w:val="Char Char Char1 Char Char Char"/>
    <w:basedOn w:val="1"/>
    <w:uiPriority w:val="0"/>
    <w:pPr>
      <w:spacing w:line="240" w:lineRule="auto"/>
      <w:ind w:firstLine="200" w:firstLineChars="200"/>
    </w:pPr>
    <w:rPr>
      <w:rFonts w:ascii="Tahoma" w:hAnsi="Tahoma" w:cs="Tahoma"/>
      <w:sz w:val="24"/>
    </w:rPr>
  </w:style>
  <w:style w:type="paragraph" w:customStyle="1" w:styleId="20">
    <w:name w:val="_Style 6"/>
    <w:basedOn w:val="1"/>
    <w:next w:val="2"/>
    <w:uiPriority w:val="0"/>
    <w:pPr>
      <w:spacing w:line="240" w:lineRule="auto"/>
      <w:ind w:firstLine="200" w:firstLineChars="200"/>
    </w:pPr>
  </w:style>
  <w:style w:type="paragraph" w:customStyle="1" w:styleId="21">
    <w:name w:val="Char"/>
    <w:basedOn w:val="3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默认段落字体 Para Char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23">
    <w:name w:val="lawyeeWritContent0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24">
    <w:name w:val="_Style 61"/>
    <w:basedOn w:val="1"/>
    <w:next w:val="2"/>
    <w:uiPriority w:val="0"/>
    <w:pPr>
      <w:spacing w:line="360" w:lineRule="auto"/>
    </w:pPr>
    <w:rPr>
      <w:szCs w:val="20"/>
    </w:rPr>
  </w:style>
  <w:style w:type="paragraph" w:customStyle="1" w:styleId="25">
    <w:name w:val="Char Char11"/>
    <w:basedOn w:val="1"/>
    <w:uiPriority w:val="0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26">
    <w:name w:val="_Style 2"/>
    <w:basedOn w:val="1"/>
    <w:uiPriority w:val="0"/>
    <w:pPr>
      <w:ind w:firstLine="200" w:firstLineChars="200"/>
    </w:pPr>
    <w:rPr>
      <w:rFonts w:ascii="Tahoma" w:hAnsi="Tahoma" w:cs="Tahoma"/>
      <w:sz w:val="24"/>
    </w:rPr>
  </w:style>
  <w:style w:type="paragraph" w:customStyle="1" w:styleId="27">
    <w:name w:val="Char1"/>
    <w:basedOn w:val="1"/>
    <w:uiPriority w:val="0"/>
    <w:pPr>
      <w:tabs>
        <w:tab w:val="left" w:pos="360"/>
      </w:tabs>
      <w:spacing w:line="240" w:lineRule="auto"/>
    </w:pPr>
    <w:rPr>
      <w:sz w:val="24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standarttreerow3"/>
    <w:basedOn w:val="11"/>
    <w:uiPriority w:val="0"/>
    <w:rPr/>
  </w:style>
  <w:style w:type="character" w:customStyle="1" w:styleId="30">
    <w:name w:val="selectedtreerow4"/>
    <w:basedOn w:val="11"/>
    <w:uiPriority w:val="0"/>
    <w:rPr/>
  </w:style>
  <w:style w:type="character" w:customStyle="1" w:styleId="31">
    <w:name w:val="Char Char1 Char"/>
    <w:uiPriority w:val="0"/>
  </w:style>
  <w:style w:type="character" w:customStyle="1" w:styleId="32">
    <w:name w:val="recordsinfoblock"/>
    <w:uiPriority w:val="0"/>
    <w:rPr>
      <w:rFonts w:ascii="Verdana" w:hAnsi="Verdana" w:cs="Verdana"/>
      <w:sz w:val="14"/>
      <w:szCs w:val="14"/>
    </w:rPr>
  </w:style>
  <w:style w:type="character" w:customStyle="1" w:styleId="33">
    <w:name w:val="selectedtreerow"/>
    <w:basedOn w:val="11"/>
    <w:uiPriority w:val="0"/>
    <w:rPr/>
  </w:style>
  <w:style w:type="character" w:customStyle="1" w:styleId="34">
    <w:name w:val="页脚 Char"/>
    <w:link w:val="7"/>
    <w:uiPriority w:val="0"/>
    <w:rPr>
      <w:kern w:val="2"/>
      <w:sz w:val="18"/>
      <w:szCs w:val="18"/>
    </w:rPr>
  </w:style>
  <w:style w:type="character" w:customStyle="1" w:styleId="35">
    <w:name w:val="selectedtreerow3"/>
    <w:basedOn w:val="11"/>
    <w:uiPriority w:val="0"/>
    <w:rPr/>
  </w:style>
  <w:style w:type="character" w:customStyle="1" w:styleId="36">
    <w:name w:val="standarttreerow4"/>
    <w:basedOn w:val="11"/>
    <w:uiPriority w:val="0"/>
    <w:rPr/>
  </w:style>
  <w:style w:type="character" w:customStyle="1" w:styleId="37">
    <w:name w:val="standarttreerow"/>
    <w:basedOn w:val="11"/>
    <w:uiPriority w:val="0"/>
    <w:rPr/>
  </w:style>
  <w:style w:type="character" w:customStyle="1" w:styleId="38">
    <w:name w:val="页眉 Char"/>
    <w:link w:val="8"/>
    <w:uiPriority w:val="0"/>
    <w:rPr>
      <w:kern w:val="2"/>
      <w:sz w:val="18"/>
      <w:szCs w:val="18"/>
    </w:rPr>
  </w:style>
  <w:style w:type="character" w:customStyle="1" w:styleId="39">
    <w:name w:val="space"/>
    <w:basedOn w:val="11"/>
    <w:uiPriority w:val="0"/>
    <w:rPr/>
  </w:style>
  <w:style w:type="character" w:customStyle="1" w:styleId="40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41">
    <w:name w:val="标题 Char"/>
    <w:basedOn w:val="11"/>
    <w:link w:val="10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673</Words>
  <Characters>267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2019-01-08T06:34:00Z</dcterms:created>
  <dc:creator>微软用户</dc:creator>
  <cp:lastModifiedBy>赵建平</cp:lastModifiedBy>
  <cp:lastPrinted>2019-04-12T06:59:00Z</cp:lastPrinted>
  <dcterms:modified xsi:type="dcterms:W3CDTF">2021-11-15T08:21:23Z</dcterms:modified>
  <dc:title>太仓市人民法院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